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38" w:type="dxa"/>
        <w:tblCellMar>
          <w:left w:w="0" w:type="dxa"/>
          <w:right w:w="0" w:type="dxa"/>
        </w:tblCellMar>
        <w:tblLook w:val="04A0" w:firstRow="1" w:lastRow="0" w:firstColumn="1" w:lastColumn="0" w:noHBand="0" w:noVBand="1"/>
      </w:tblPr>
      <w:tblGrid>
        <w:gridCol w:w="2557"/>
        <w:gridCol w:w="2658"/>
        <w:gridCol w:w="2455"/>
        <w:gridCol w:w="2557"/>
        <w:gridCol w:w="2554"/>
        <w:gridCol w:w="2557"/>
      </w:tblGrid>
      <w:tr w:rsidR="00720099" w:rsidRPr="00532890" w14:paraId="338F9637" w14:textId="77777777" w:rsidTr="00F6456C">
        <w:trPr>
          <w:trHeight w:val="666"/>
        </w:trPr>
        <w:tc>
          <w:tcPr>
            <w:tcW w:w="15338" w:type="dxa"/>
            <w:gridSpan w:val="6"/>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Mar>
              <w:top w:w="0" w:type="dxa"/>
              <w:left w:w="108" w:type="dxa"/>
              <w:bottom w:w="0" w:type="dxa"/>
              <w:right w:w="108" w:type="dxa"/>
            </w:tcMar>
            <w:vAlign w:val="center"/>
            <w:hideMark/>
          </w:tcPr>
          <w:p w14:paraId="79E3CF2B" w14:textId="67C596FE" w:rsidR="00720099" w:rsidRPr="00532890" w:rsidRDefault="00532890" w:rsidP="00A01592">
            <w:pPr>
              <w:widowControl w:val="0"/>
              <w:spacing w:after="0"/>
              <w:jc w:val="center"/>
              <w:rPr>
                <w:rFonts w:ascii="Twinkl Light" w:hAnsi="Twinkl Light"/>
                <w:sz w:val="48"/>
                <w:szCs w:val="48"/>
                <w14:ligatures w14:val="none"/>
              </w:rPr>
            </w:pPr>
            <w:r>
              <w:rPr>
                <w:rFonts w:ascii="Twinkl Light" w:hAnsi="Twinkl Light"/>
                <w:b/>
                <w:bCs/>
                <w:sz w:val="48"/>
                <w:szCs w:val="48"/>
                <w14:ligatures w14:val="none"/>
              </w:rPr>
              <w:t xml:space="preserve">Year </w:t>
            </w:r>
            <w:r w:rsidR="00A01592">
              <w:rPr>
                <w:rFonts w:ascii="Twinkl Light" w:hAnsi="Twinkl Light"/>
                <w:b/>
                <w:bCs/>
                <w:sz w:val="48"/>
                <w:szCs w:val="48"/>
                <w14:ligatures w14:val="none"/>
              </w:rPr>
              <w:t xml:space="preserve">3 </w:t>
            </w:r>
            <w:r w:rsidR="00720099" w:rsidRPr="00532890">
              <w:rPr>
                <w:rFonts w:ascii="Twinkl Light" w:hAnsi="Twinkl Light"/>
                <w:b/>
                <w:bCs/>
                <w:sz w:val="48"/>
                <w:szCs w:val="48"/>
                <w14:ligatures w14:val="none"/>
              </w:rPr>
              <w:t xml:space="preserve">Curriculum </w:t>
            </w:r>
            <w:r w:rsidRPr="00532890">
              <w:rPr>
                <w:rFonts w:ascii="Twinkl Light" w:hAnsi="Twinkl Light"/>
                <w:b/>
                <w:bCs/>
                <w:sz w:val="48"/>
                <w:szCs w:val="48"/>
                <w14:ligatures w14:val="none"/>
              </w:rPr>
              <w:t>Overview</w:t>
            </w:r>
          </w:p>
        </w:tc>
      </w:tr>
      <w:tr w:rsidR="00EE5CBC" w:rsidRPr="00532890" w14:paraId="737167E9" w14:textId="77777777" w:rsidTr="0061514D">
        <w:trPr>
          <w:trHeight w:val="360"/>
        </w:trPr>
        <w:tc>
          <w:tcPr>
            <w:tcW w:w="5215" w:type="dxa"/>
            <w:gridSpan w:val="2"/>
            <w:tcBorders>
              <w:top w:val="single" w:sz="24" w:space="0" w:color="FFFFFF"/>
              <w:left w:val="single" w:sz="24" w:space="0" w:color="FFFFFF"/>
              <w:bottom w:val="single" w:sz="24" w:space="0" w:color="FFFFFF"/>
              <w:right w:val="single" w:sz="24" w:space="0" w:color="FFFFFF"/>
            </w:tcBorders>
            <w:shd w:val="clear" w:color="auto" w:fill="A8D08D" w:themeFill="accent6" w:themeFillTint="99"/>
            <w:tcMar>
              <w:top w:w="0" w:type="dxa"/>
              <w:left w:w="108" w:type="dxa"/>
              <w:bottom w:w="0" w:type="dxa"/>
              <w:right w:w="108" w:type="dxa"/>
            </w:tcMar>
            <w:vAlign w:val="center"/>
            <w:hideMark/>
          </w:tcPr>
          <w:p w14:paraId="26827D8B" w14:textId="77777777" w:rsidR="00720099" w:rsidRPr="00532890" w:rsidRDefault="00720099" w:rsidP="00794EF2">
            <w:pPr>
              <w:widowControl w:val="0"/>
              <w:spacing w:after="0"/>
              <w:jc w:val="center"/>
              <w:rPr>
                <w:rFonts w:ascii="Twinkl Light" w:hAnsi="Twinkl Light"/>
                <w14:ligatures w14:val="none"/>
              </w:rPr>
            </w:pPr>
            <w:r w:rsidRPr="00532890">
              <w:rPr>
                <w:rFonts w:ascii="Twinkl Light" w:hAnsi="Twinkl Light"/>
                <w:b/>
                <w:bCs/>
                <w14:ligatures w14:val="none"/>
              </w:rPr>
              <w:t>English</w:t>
            </w:r>
          </w:p>
        </w:tc>
        <w:tc>
          <w:tcPr>
            <w:tcW w:w="5012" w:type="dxa"/>
            <w:gridSpan w:val="2"/>
            <w:vMerge w:val="restart"/>
            <w:tcBorders>
              <w:top w:val="single" w:sz="24" w:space="0" w:color="FFFFFF"/>
              <w:left w:val="single" w:sz="24" w:space="0" w:color="FFFFFF"/>
              <w:bottom w:val="single" w:sz="24" w:space="0" w:color="FFFFFF"/>
              <w:right w:val="single" w:sz="24" w:space="0" w:color="FFFFFF"/>
            </w:tcBorders>
            <w:tcMar>
              <w:top w:w="0" w:type="dxa"/>
              <w:left w:w="108" w:type="dxa"/>
              <w:bottom w:w="0" w:type="dxa"/>
              <w:right w:w="108" w:type="dxa"/>
            </w:tcMar>
            <w:vAlign w:val="center"/>
            <w:hideMark/>
          </w:tcPr>
          <w:p w14:paraId="771714DC" w14:textId="2FA96DB6" w:rsidR="00720099" w:rsidRPr="00532890" w:rsidRDefault="00532890" w:rsidP="00794EF2">
            <w:pPr>
              <w:widowControl w:val="0"/>
              <w:spacing w:after="0"/>
              <w:jc w:val="center"/>
              <w:rPr>
                <w:rFonts w:ascii="Twinkl Light" w:hAnsi="Twinkl Light"/>
                <w14:ligatures w14:val="none"/>
              </w:rPr>
            </w:pPr>
            <w:r w:rsidRPr="00532890">
              <w:rPr>
                <w:rFonts w:ascii="Twinkl Light" w:hAnsi="Twinkl Light"/>
                <w:b/>
                <w:noProof/>
                <w:u w:val="single"/>
              </w:rPr>
              <w:drawing>
                <wp:anchor distT="36576" distB="36576" distL="36576" distR="36576" simplePos="0" relativeHeight="251659264" behindDoc="0" locked="0" layoutInCell="1" allowOverlap="1" wp14:anchorId="3931802E" wp14:editId="43829432">
                  <wp:simplePos x="0" y="0"/>
                  <wp:positionH relativeFrom="column">
                    <wp:posOffset>986790</wp:posOffset>
                  </wp:positionH>
                  <wp:positionV relativeFrom="paragraph">
                    <wp:posOffset>-25400</wp:posOffset>
                  </wp:positionV>
                  <wp:extent cx="1298575" cy="12668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857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CBC" w:rsidRPr="00532890">
              <w:rPr>
                <w:rFonts w:ascii="Twinkl Light" w:hAnsi="Twinkl Light" w:cs="Times New Roman"/>
                <w:snapToGrid w:val="0"/>
                <w:w w:val="0"/>
                <w:sz w:val="0"/>
                <w:szCs w:val="0"/>
                <w:u w:color="000000"/>
                <w:bdr w:val="none" w:sz="0" w:space="0" w:color="000000"/>
                <w:shd w:val="clear" w:color="000000" w:fill="000000"/>
                <w:lang w:val="x-none" w:eastAsia="x-none" w:bidi="x-none"/>
              </w:rPr>
              <w:t xml:space="preserve"> </w:t>
            </w:r>
          </w:p>
          <w:p w14:paraId="4B88342E" w14:textId="0C53780B" w:rsidR="00720099" w:rsidRPr="00532890" w:rsidRDefault="00720099" w:rsidP="00794EF2">
            <w:pPr>
              <w:widowControl w:val="0"/>
              <w:spacing w:after="0"/>
              <w:jc w:val="center"/>
              <w:rPr>
                <w:rFonts w:ascii="Twinkl Light" w:hAnsi="Twinkl Light"/>
                <w:color w:val="FF0000"/>
                <w:sz w:val="44"/>
                <w:szCs w:val="44"/>
                <w14:ligatures w14:val="none"/>
              </w:rPr>
            </w:pPr>
            <w:r w:rsidRPr="00532890">
              <w:rPr>
                <w:rFonts w:ascii="Twinkl Light" w:hAnsi="Twinkl Light"/>
                <w:b/>
                <w:bCs/>
                <w:color w:val="7D3B49"/>
                <w14:ligatures w14:val="none"/>
              </w:rPr>
              <w:t> </w:t>
            </w:r>
            <w:r w:rsidR="002A760D" w:rsidRPr="00532890">
              <w:rPr>
                <w:rFonts w:ascii="Twinkl Light" w:hAnsi="Twinkl Light"/>
                <w:b/>
                <w:bCs/>
                <w:color w:val="FF0000"/>
                <w:sz w:val="44"/>
                <w:szCs w:val="44"/>
                <w14:ligatures w14:val="none"/>
              </w:rPr>
              <w:t xml:space="preserve">Year </w:t>
            </w:r>
            <w:r w:rsidR="00EE7B71" w:rsidRPr="00532890">
              <w:rPr>
                <w:rFonts w:ascii="Twinkl Light" w:hAnsi="Twinkl Light"/>
                <w:b/>
                <w:bCs/>
                <w:color w:val="FF0000"/>
                <w:sz w:val="44"/>
                <w:szCs w:val="44"/>
                <w14:ligatures w14:val="none"/>
              </w:rPr>
              <w:t>2</w:t>
            </w:r>
          </w:p>
          <w:p w14:paraId="02CA5BB0" w14:textId="77777777" w:rsidR="00532890" w:rsidRPr="00532890" w:rsidRDefault="00532890" w:rsidP="00794EF2">
            <w:pPr>
              <w:widowControl w:val="0"/>
              <w:spacing w:after="0"/>
              <w:jc w:val="center"/>
              <w:rPr>
                <w:rFonts w:ascii="Twinkl Light" w:hAnsi="Twinkl Light"/>
                <w:b/>
                <w:bCs/>
                <w:color w:val="FF0000"/>
                <w:sz w:val="44"/>
                <w:szCs w:val="44"/>
                <w14:ligatures w14:val="none"/>
              </w:rPr>
            </w:pPr>
          </w:p>
          <w:p w14:paraId="423C4224" w14:textId="77777777" w:rsidR="00532890" w:rsidRPr="00532890" w:rsidRDefault="00532890" w:rsidP="00794EF2">
            <w:pPr>
              <w:widowControl w:val="0"/>
              <w:spacing w:after="0"/>
              <w:jc w:val="center"/>
              <w:rPr>
                <w:rFonts w:ascii="Twinkl Light" w:hAnsi="Twinkl Light"/>
                <w:b/>
                <w:bCs/>
                <w:color w:val="FF0000"/>
                <w:sz w:val="44"/>
                <w:szCs w:val="44"/>
                <w14:ligatures w14:val="none"/>
              </w:rPr>
            </w:pPr>
          </w:p>
          <w:p w14:paraId="4346B715" w14:textId="7A5F7033" w:rsidR="00720099" w:rsidRPr="00532890" w:rsidRDefault="00532890" w:rsidP="00794EF2">
            <w:pPr>
              <w:widowControl w:val="0"/>
              <w:spacing w:after="0"/>
              <w:jc w:val="center"/>
              <w:rPr>
                <w:rFonts w:ascii="Twinkl Light" w:hAnsi="Twinkl Light"/>
                <w:b/>
                <w:bCs/>
                <w:color w:val="FF0000"/>
                <w:sz w:val="44"/>
                <w:szCs w:val="44"/>
                <w14:ligatures w14:val="none"/>
              </w:rPr>
            </w:pPr>
            <w:r w:rsidRPr="00532890">
              <w:rPr>
                <w:rFonts w:ascii="Twinkl Light" w:hAnsi="Twinkl Light"/>
                <w:b/>
                <w:bCs/>
                <w:color w:val="FF0000"/>
                <w:sz w:val="44"/>
                <w:szCs w:val="44"/>
                <w14:ligatures w14:val="none"/>
              </w:rPr>
              <w:t xml:space="preserve">Autumn </w:t>
            </w:r>
            <w:r w:rsidR="00720099" w:rsidRPr="00532890">
              <w:rPr>
                <w:rFonts w:ascii="Twinkl Light" w:hAnsi="Twinkl Light"/>
                <w:b/>
                <w:bCs/>
                <w:color w:val="FF0000"/>
                <w:sz w:val="44"/>
                <w:szCs w:val="44"/>
                <w14:ligatures w14:val="none"/>
              </w:rPr>
              <w:t>Term 202</w:t>
            </w:r>
            <w:r w:rsidRPr="00532890">
              <w:rPr>
                <w:rFonts w:ascii="Twinkl Light" w:hAnsi="Twinkl Light"/>
                <w:b/>
                <w:bCs/>
                <w:color w:val="FF0000"/>
                <w:sz w:val="44"/>
                <w:szCs w:val="44"/>
                <w14:ligatures w14:val="none"/>
              </w:rPr>
              <w:t>3</w:t>
            </w:r>
          </w:p>
          <w:p w14:paraId="0AEA6976" w14:textId="3A604645" w:rsidR="000C6761" w:rsidRPr="00532890" w:rsidRDefault="000C6761" w:rsidP="00794EF2">
            <w:pPr>
              <w:widowControl w:val="0"/>
              <w:spacing w:after="0"/>
              <w:jc w:val="center"/>
              <w:rPr>
                <w:rFonts w:ascii="Twinkl Light" w:hAnsi="Twinkl Light"/>
                <w:sz w:val="44"/>
                <w:szCs w:val="44"/>
                <w14:ligatures w14:val="none"/>
              </w:rPr>
            </w:pPr>
          </w:p>
        </w:tc>
        <w:tc>
          <w:tcPr>
            <w:tcW w:w="5111" w:type="dxa"/>
            <w:gridSpan w:val="2"/>
            <w:tcBorders>
              <w:top w:val="single" w:sz="24" w:space="0" w:color="FFFFFF"/>
              <w:left w:val="single" w:sz="24" w:space="0" w:color="FFFFFF"/>
              <w:bottom w:val="single" w:sz="24" w:space="0" w:color="FFFFFF"/>
              <w:right w:val="single" w:sz="24" w:space="0" w:color="FFFFFF"/>
            </w:tcBorders>
            <w:shd w:val="clear" w:color="auto" w:fill="FFFF00"/>
            <w:tcMar>
              <w:top w:w="0" w:type="dxa"/>
              <w:left w:w="108" w:type="dxa"/>
              <w:bottom w:w="0" w:type="dxa"/>
              <w:right w:w="108" w:type="dxa"/>
            </w:tcMar>
            <w:vAlign w:val="center"/>
            <w:hideMark/>
          </w:tcPr>
          <w:p w14:paraId="5DDC9C9F" w14:textId="77777777" w:rsidR="00720099" w:rsidRPr="00532890" w:rsidRDefault="00720099" w:rsidP="00794EF2">
            <w:pPr>
              <w:widowControl w:val="0"/>
              <w:spacing w:after="0"/>
              <w:jc w:val="center"/>
              <w:rPr>
                <w:rFonts w:ascii="Twinkl Light" w:hAnsi="Twinkl Light"/>
                <w14:ligatures w14:val="none"/>
              </w:rPr>
            </w:pPr>
            <w:r w:rsidRPr="00532890">
              <w:rPr>
                <w:rFonts w:ascii="Twinkl Light" w:hAnsi="Twinkl Light"/>
                <w:b/>
                <w:bCs/>
                <w14:ligatures w14:val="none"/>
              </w:rPr>
              <w:t>Maths</w:t>
            </w:r>
          </w:p>
        </w:tc>
      </w:tr>
      <w:tr w:rsidR="00EE5CBC" w:rsidRPr="00532890" w14:paraId="71AC4418" w14:textId="77777777" w:rsidTr="0061514D">
        <w:trPr>
          <w:trHeight w:val="3107"/>
        </w:trPr>
        <w:tc>
          <w:tcPr>
            <w:tcW w:w="5215" w:type="dxa"/>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tcMar>
              <w:top w:w="0" w:type="dxa"/>
              <w:left w:w="108" w:type="dxa"/>
              <w:bottom w:w="0" w:type="dxa"/>
              <w:right w:w="108" w:type="dxa"/>
            </w:tcMar>
            <w:hideMark/>
          </w:tcPr>
          <w:p w14:paraId="60AC41EA" w14:textId="70FF32C9" w:rsidR="000A429B" w:rsidRDefault="000A429B" w:rsidP="000A429B">
            <w:pPr>
              <w:widowControl w:val="0"/>
              <w:spacing w:after="0" w:line="240" w:lineRule="auto"/>
              <w:ind w:left="1"/>
              <w:rPr>
                <w:rFonts w:ascii="Twinkl Light" w:hAnsi="Twinkl Light"/>
                <w:color w:val="auto"/>
                <w:sz w:val="18"/>
                <w:szCs w:val="18"/>
                <w14:ligatures w14:val="none"/>
              </w:rPr>
            </w:pPr>
            <w:r w:rsidRPr="00532890">
              <w:rPr>
                <w:rFonts w:ascii="Twinkl Light" w:hAnsi="Twinkl Light"/>
                <w:b/>
                <w:color w:val="auto"/>
                <w:sz w:val="18"/>
                <w:szCs w:val="18"/>
                <w14:ligatures w14:val="none"/>
              </w:rPr>
              <w:t>Spelling</w:t>
            </w:r>
            <w:r w:rsidR="008834DB" w:rsidRPr="00532890">
              <w:rPr>
                <w:rFonts w:ascii="Twinkl Light" w:hAnsi="Twinkl Light"/>
                <w:color w:val="auto"/>
                <w:sz w:val="18"/>
                <w:szCs w:val="18"/>
                <w14:ligatures w14:val="none"/>
              </w:rPr>
              <w:t xml:space="preserve"> – </w:t>
            </w:r>
            <w:r w:rsidR="004F19CF">
              <w:rPr>
                <w:rFonts w:ascii="Twinkl Light" w:hAnsi="Twinkl Light"/>
                <w:color w:val="auto"/>
                <w:sz w:val="18"/>
                <w:szCs w:val="18"/>
                <w14:ligatures w14:val="none"/>
              </w:rPr>
              <w:t>W</w:t>
            </w:r>
            <w:r w:rsidR="008834DB" w:rsidRPr="00532890">
              <w:rPr>
                <w:rFonts w:ascii="Twinkl Light" w:hAnsi="Twinkl Light"/>
                <w:color w:val="auto"/>
                <w:sz w:val="18"/>
                <w:szCs w:val="18"/>
                <w14:ligatures w14:val="none"/>
              </w:rPr>
              <w:t>eekly spelling tests</w:t>
            </w:r>
            <w:r w:rsidR="004F19CF">
              <w:rPr>
                <w:rFonts w:ascii="Twinkl Light" w:hAnsi="Twinkl Light"/>
                <w:color w:val="auto"/>
                <w:sz w:val="18"/>
                <w:szCs w:val="18"/>
                <w14:ligatures w14:val="none"/>
              </w:rPr>
              <w:t xml:space="preserve"> linked to phonics lesson and the year 3 and 4 common exception words.</w:t>
            </w:r>
          </w:p>
          <w:p w14:paraId="3316DB6D" w14:textId="4355BC5B" w:rsidR="00532890" w:rsidRPr="00532890" w:rsidRDefault="00532890" w:rsidP="000A429B">
            <w:pPr>
              <w:widowControl w:val="0"/>
              <w:spacing w:after="0" w:line="240" w:lineRule="auto"/>
              <w:ind w:left="1"/>
              <w:rPr>
                <w:rFonts w:ascii="Twinkl Light" w:hAnsi="Twinkl Light"/>
                <w:color w:val="auto"/>
                <w:sz w:val="18"/>
                <w:szCs w:val="18"/>
                <w14:ligatures w14:val="none"/>
              </w:rPr>
            </w:pPr>
            <w:r w:rsidRPr="00532890">
              <w:rPr>
                <w:rFonts w:ascii="Twinkl Light" w:hAnsi="Twinkl Light"/>
                <w:b/>
                <w:bCs/>
                <w:sz w:val="18"/>
                <w:szCs w:val="18"/>
                <w14:ligatures w14:val="none"/>
              </w:rPr>
              <w:t>Phonics</w:t>
            </w:r>
            <w:r w:rsidRPr="00532890">
              <w:rPr>
                <w:rFonts w:ascii="Twinkl Light" w:hAnsi="Twinkl Light"/>
                <w:bCs/>
                <w:sz w:val="18"/>
                <w:szCs w:val="18"/>
                <w14:ligatures w14:val="none"/>
              </w:rPr>
              <w:t xml:space="preserve"> – </w:t>
            </w:r>
            <w:r w:rsidR="004F19CF">
              <w:rPr>
                <w:rFonts w:ascii="Twinkl Light" w:hAnsi="Twinkl Light"/>
                <w:bCs/>
                <w:sz w:val="18"/>
                <w:szCs w:val="18"/>
                <w14:ligatures w14:val="none"/>
              </w:rPr>
              <w:t xml:space="preserve">3 lessons a week </w:t>
            </w:r>
          </w:p>
          <w:p w14:paraId="4B6999FB" w14:textId="25A59E4C" w:rsidR="000A429B" w:rsidRPr="00532890" w:rsidRDefault="000A429B" w:rsidP="000A429B">
            <w:pPr>
              <w:widowControl w:val="0"/>
              <w:spacing w:after="0" w:line="240" w:lineRule="auto"/>
              <w:ind w:left="1"/>
              <w:rPr>
                <w:rFonts w:ascii="Twinkl Light" w:hAnsi="Twinkl Light"/>
                <w:color w:val="auto"/>
                <w:sz w:val="18"/>
                <w:szCs w:val="18"/>
                <w14:ligatures w14:val="none"/>
              </w:rPr>
            </w:pPr>
            <w:r w:rsidRPr="00532890">
              <w:rPr>
                <w:rFonts w:ascii="Twinkl Light" w:hAnsi="Twinkl Light"/>
                <w:b/>
                <w:color w:val="auto"/>
                <w:sz w:val="18"/>
                <w:szCs w:val="18"/>
                <w14:ligatures w14:val="none"/>
              </w:rPr>
              <w:t>Grammar and Punctuation</w:t>
            </w:r>
            <w:r w:rsidR="008834DB" w:rsidRPr="00532890">
              <w:rPr>
                <w:rFonts w:ascii="Twinkl Light" w:hAnsi="Twinkl Light"/>
                <w:color w:val="auto"/>
                <w:sz w:val="18"/>
                <w:szCs w:val="18"/>
                <w14:ligatures w14:val="none"/>
              </w:rPr>
              <w:t xml:space="preserve"> –</w:t>
            </w:r>
            <w:r w:rsidR="000C449C" w:rsidRPr="00532890">
              <w:rPr>
                <w:rFonts w:ascii="Twinkl Light" w:hAnsi="Twinkl Light"/>
                <w:color w:val="auto"/>
                <w:sz w:val="18"/>
                <w:szCs w:val="18"/>
                <w14:ligatures w14:val="none"/>
              </w:rPr>
              <w:t>.</w:t>
            </w:r>
            <w:r w:rsidR="004F19CF">
              <w:rPr>
                <w:rFonts w:ascii="Twinkl Light" w:hAnsi="Twinkl Light"/>
                <w:color w:val="auto"/>
                <w:sz w:val="18"/>
                <w:szCs w:val="18"/>
                <w14:ligatures w14:val="none"/>
              </w:rPr>
              <w:t xml:space="preserve"> Pupils will continue to practise their use of basic punctuation (full-stops, capital letters, question marks, exclamation marks, commas)</w:t>
            </w:r>
            <w:r w:rsidR="003A2199">
              <w:rPr>
                <w:rFonts w:ascii="Twinkl Light" w:hAnsi="Twinkl Light"/>
                <w:color w:val="auto"/>
                <w:sz w:val="18"/>
                <w:szCs w:val="18"/>
                <w14:ligatures w14:val="none"/>
              </w:rPr>
              <w:t xml:space="preserve"> as well as beginning to use inverted commas</w:t>
            </w:r>
            <w:r w:rsidR="004F19CF">
              <w:rPr>
                <w:rFonts w:ascii="Twinkl Light" w:hAnsi="Twinkl Light"/>
                <w:color w:val="auto"/>
                <w:sz w:val="18"/>
                <w:szCs w:val="18"/>
                <w14:ligatures w14:val="none"/>
              </w:rPr>
              <w:t xml:space="preserve">. They will build upon their understanding of adjectives, verbs, </w:t>
            </w:r>
            <w:r w:rsidR="003A2199">
              <w:rPr>
                <w:rFonts w:ascii="Twinkl Light" w:hAnsi="Twinkl Light"/>
                <w:color w:val="auto"/>
                <w:sz w:val="18"/>
                <w:szCs w:val="18"/>
                <w14:ligatures w14:val="none"/>
              </w:rPr>
              <w:t xml:space="preserve">nouns </w:t>
            </w:r>
            <w:r w:rsidR="004F19CF">
              <w:rPr>
                <w:rFonts w:ascii="Twinkl Light" w:hAnsi="Twinkl Light"/>
                <w:color w:val="auto"/>
                <w:sz w:val="18"/>
                <w:szCs w:val="18"/>
                <w14:ligatures w14:val="none"/>
              </w:rPr>
              <w:t>and adverbs.</w:t>
            </w:r>
          </w:p>
          <w:p w14:paraId="775CBFF0" w14:textId="18C8B6AB" w:rsidR="00935062" w:rsidRPr="00532890" w:rsidRDefault="000A429B" w:rsidP="000A429B">
            <w:pPr>
              <w:widowControl w:val="0"/>
              <w:spacing w:after="0" w:line="240" w:lineRule="auto"/>
              <w:ind w:left="1"/>
              <w:rPr>
                <w:rFonts w:ascii="Twinkl Light" w:hAnsi="Twinkl Light"/>
                <w:color w:val="auto"/>
                <w:sz w:val="18"/>
                <w:szCs w:val="18"/>
                <w14:ligatures w14:val="none"/>
              </w:rPr>
            </w:pPr>
            <w:r w:rsidRPr="00532890">
              <w:rPr>
                <w:rFonts w:ascii="Twinkl Light" w:hAnsi="Twinkl Light"/>
                <w:b/>
                <w:color w:val="auto"/>
                <w:sz w:val="18"/>
                <w:szCs w:val="18"/>
                <w14:ligatures w14:val="none"/>
              </w:rPr>
              <w:t>Writing</w:t>
            </w:r>
            <w:r w:rsidR="003A1F0D" w:rsidRPr="00532890">
              <w:rPr>
                <w:rFonts w:ascii="Twinkl Light" w:hAnsi="Twinkl Light"/>
                <w:color w:val="auto"/>
                <w:sz w:val="18"/>
                <w:szCs w:val="18"/>
                <w14:ligatures w14:val="none"/>
              </w:rPr>
              <w:t xml:space="preserve"> –</w:t>
            </w:r>
            <w:r w:rsidR="004F19CF">
              <w:rPr>
                <w:rFonts w:ascii="Twinkl Light" w:hAnsi="Twinkl Light"/>
                <w:color w:val="auto"/>
                <w:sz w:val="18"/>
                <w:szCs w:val="18"/>
                <w14:ligatures w14:val="none"/>
              </w:rPr>
              <w:t xml:space="preserve"> Pupils will learn the features of adventure stories, folk tales, fantasy stories and performance poetry. They will </w:t>
            </w:r>
            <w:r w:rsidR="003A2199">
              <w:rPr>
                <w:rFonts w:ascii="Twinkl Light" w:hAnsi="Twinkl Light"/>
                <w:color w:val="auto"/>
                <w:sz w:val="18"/>
                <w:szCs w:val="18"/>
                <w14:ligatures w14:val="none"/>
              </w:rPr>
              <w:t>develop their skills in writing diary entries, character/setting descriptions, persuasive writing, and the use of speech.</w:t>
            </w:r>
          </w:p>
          <w:p w14:paraId="4B7284CB" w14:textId="235BAACA" w:rsidR="008834DB" w:rsidRPr="00532890" w:rsidRDefault="000A429B" w:rsidP="00A01592">
            <w:pPr>
              <w:widowControl w:val="0"/>
              <w:tabs>
                <w:tab w:val="left" w:pos="4170"/>
              </w:tabs>
              <w:spacing w:after="0" w:line="240" w:lineRule="auto"/>
              <w:ind w:left="1"/>
              <w:rPr>
                <w:rFonts w:ascii="Twinkl Light" w:hAnsi="Twinkl Light"/>
                <w:color w:val="auto"/>
                <w:sz w:val="18"/>
                <w:szCs w:val="18"/>
                <w14:ligatures w14:val="none"/>
              </w:rPr>
            </w:pPr>
            <w:r w:rsidRPr="00532890">
              <w:rPr>
                <w:rFonts w:ascii="Twinkl Light" w:hAnsi="Twinkl Light"/>
                <w:b/>
                <w:color w:val="auto"/>
                <w:sz w:val="18"/>
                <w:szCs w:val="18"/>
                <w14:ligatures w14:val="none"/>
              </w:rPr>
              <w:t>Chosen Texts</w:t>
            </w:r>
            <w:r w:rsidR="003A1F0D" w:rsidRPr="00532890">
              <w:rPr>
                <w:rFonts w:ascii="Twinkl Light" w:hAnsi="Twinkl Light"/>
                <w:color w:val="auto"/>
                <w:sz w:val="18"/>
                <w:szCs w:val="18"/>
                <w14:ligatures w14:val="none"/>
              </w:rPr>
              <w:t xml:space="preserve"> –</w:t>
            </w:r>
            <w:r w:rsidR="003A2199">
              <w:rPr>
                <w:rFonts w:ascii="Twinkl Light" w:hAnsi="Twinkl Light"/>
                <w:color w:val="auto"/>
                <w:sz w:val="18"/>
                <w:szCs w:val="18"/>
                <w14:ligatures w14:val="none"/>
              </w:rPr>
              <w:t xml:space="preserve"> Flat Stanley (Jeff Brown), Stone Soup</w:t>
            </w:r>
            <w:r w:rsidR="0061514D">
              <w:rPr>
                <w:rFonts w:ascii="Twinkl Light" w:hAnsi="Twinkl Light"/>
                <w:color w:val="auto"/>
                <w:sz w:val="18"/>
                <w:szCs w:val="18"/>
                <w14:ligatures w14:val="none"/>
              </w:rPr>
              <w:t xml:space="preserve"> (Heather Forest)</w:t>
            </w:r>
            <w:r w:rsidR="003A2199">
              <w:rPr>
                <w:rFonts w:ascii="Twinkl Light" w:hAnsi="Twinkl Light"/>
                <w:color w:val="auto"/>
                <w:sz w:val="18"/>
                <w:szCs w:val="18"/>
                <w14:ligatures w14:val="none"/>
              </w:rPr>
              <w:t xml:space="preserve">, poetry </w:t>
            </w:r>
            <w:r w:rsidR="0061514D">
              <w:rPr>
                <w:rFonts w:ascii="Twinkl Light" w:hAnsi="Twinkl Light"/>
                <w:color w:val="auto"/>
                <w:sz w:val="18"/>
                <w:szCs w:val="18"/>
                <w14:ligatures w14:val="none"/>
              </w:rPr>
              <w:t xml:space="preserve">by </w:t>
            </w:r>
            <w:r w:rsidR="0061514D" w:rsidRPr="0061514D">
              <w:rPr>
                <w:rFonts w:ascii="Twinkl Light" w:hAnsi="Twinkl Light"/>
                <w:color w:val="auto"/>
                <w:sz w:val="18"/>
                <w:szCs w:val="18"/>
                <w14:ligatures w14:val="none"/>
              </w:rPr>
              <w:t>Roger McGough</w:t>
            </w:r>
            <w:r w:rsidR="003A2199">
              <w:rPr>
                <w:rFonts w:ascii="Twinkl Light" w:hAnsi="Twinkl Light"/>
                <w:color w:val="auto"/>
                <w:sz w:val="18"/>
                <w:szCs w:val="18"/>
                <w14:ligatures w14:val="none"/>
              </w:rPr>
              <w:t>, Leon and the place between</w:t>
            </w:r>
            <w:r w:rsidR="0061514D">
              <w:rPr>
                <w:rFonts w:ascii="Twinkl Light" w:hAnsi="Twinkl Light"/>
                <w:color w:val="auto"/>
                <w:sz w:val="18"/>
                <w:szCs w:val="18"/>
                <w14:ligatures w14:val="none"/>
              </w:rPr>
              <w:t xml:space="preserve"> (Angela McAllister)</w:t>
            </w:r>
            <w:r w:rsidR="003A2199">
              <w:rPr>
                <w:rFonts w:ascii="Twinkl Light" w:hAnsi="Twinkl Light"/>
                <w:color w:val="auto"/>
                <w:sz w:val="18"/>
                <w:szCs w:val="18"/>
                <w14:ligatures w14:val="none"/>
              </w:rPr>
              <w:t xml:space="preserve"> and Kevin and the Christmas Carrot</w:t>
            </w:r>
            <w:r w:rsidR="0061514D">
              <w:rPr>
                <w:rFonts w:ascii="Twinkl Light" w:hAnsi="Twinkl Light"/>
                <w:color w:val="auto"/>
                <w:sz w:val="18"/>
                <w:szCs w:val="18"/>
                <w14:ligatures w14:val="none"/>
              </w:rPr>
              <w:t>.</w:t>
            </w:r>
          </w:p>
        </w:tc>
        <w:tc>
          <w:tcPr>
            <w:tcW w:w="5012" w:type="dxa"/>
            <w:gridSpan w:val="2"/>
            <w:vMerge/>
            <w:tcBorders>
              <w:top w:val="single" w:sz="24" w:space="0" w:color="FFFFFF"/>
              <w:left w:val="single" w:sz="24" w:space="0" w:color="FFFFFF"/>
              <w:bottom w:val="single" w:sz="24" w:space="0" w:color="FFFFFF"/>
              <w:right w:val="single" w:sz="24" w:space="0" w:color="FFFFFF"/>
            </w:tcBorders>
            <w:vAlign w:val="center"/>
            <w:hideMark/>
          </w:tcPr>
          <w:p w14:paraId="035D3BE9" w14:textId="77777777" w:rsidR="00720099" w:rsidRPr="00532890" w:rsidRDefault="00720099" w:rsidP="00794EF2">
            <w:pPr>
              <w:spacing w:after="0" w:line="240" w:lineRule="auto"/>
              <w:rPr>
                <w:rFonts w:ascii="Twinkl Light" w:hAnsi="Twinkl Light"/>
                <w14:ligatures w14:val="none"/>
              </w:rPr>
            </w:pPr>
          </w:p>
        </w:tc>
        <w:tc>
          <w:tcPr>
            <w:tcW w:w="5111" w:type="dxa"/>
            <w:gridSpan w:val="2"/>
            <w:tcBorders>
              <w:top w:val="single" w:sz="24" w:space="0" w:color="FFFFFF"/>
              <w:left w:val="single" w:sz="24" w:space="0" w:color="FFFFFF"/>
              <w:bottom w:val="single" w:sz="24" w:space="0" w:color="FFFFFF"/>
              <w:right w:val="single" w:sz="24" w:space="0" w:color="FFFFFF"/>
            </w:tcBorders>
            <w:shd w:val="clear" w:color="auto" w:fill="FFFFCC"/>
            <w:tcMar>
              <w:top w:w="0" w:type="dxa"/>
              <w:left w:w="108" w:type="dxa"/>
              <w:bottom w:w="0" w:type="dxa"/>
              <w:right w:w="108" w:type="dxa"/>
            </w:tcMar>
            <w:hideMark/>
          </w:tcPr>
          <w:p w14:paraId="3567A8CB" w14:textId="77777777" w:rsidR="00720099" w:rsidRDefault="0075724E" w:rsidP="00A01592">
            <w:pPr>
              <w:pStyle w:val="NoSpacing"/>
              <w:rPr>
                <w:rFonts w:ascii="Twinkl Light" w:hAnsi="Twinkl Light" w:cs="Calibri"/>
                <w:sz w:val="18"/>
                <w:szCs w:val="18"/>
              </w:rPr>
            </w:pPr>
            <w:r w:rsidRPr="00532890">
              <w:rPr>
                <w:rFonts w:ascii="Twinkl Light" w:hAnsi="Twinkl Light" w:cs="Calibri"/>
                <w:b/>
                <w:sz w:val="18"/>
                <w:szCs w:val="18"/>
              </w:rPr>
              <w:t>Number:</w:t>
            </w:r>
            <w:r w:rsidRPr="00532890">
              <w:rPr>
                <w:rFonts w:ascii="Twinkl Light" w:hAnsi="Twinkl Light" w:cs="Calibri"/>
                <w:sz w:val="18"/>
                <w:szCs w:val="18"/>
              </w:rPr>
              <w:t xml:space="preserve"> </w:t>
            </w:r>
          </w:p>
          <w:p w14:paraId="4A216A8B" w14:textId="4C5D56F1" w:rsidR="00A01592" w:rsidRDefault="003B3496" w:rsidP="00A01592">
            <w:pPr>
              <w:pStyle w:val="NoSpacing"/>
              <w:rPr>
                <w:rFonts w:ascii="Twinkl Light" w:hAnsi="Twinkl Light" w:cs="Calibri"/>
                <w:b/>
                <w:sz w:val="18"/>
                <w:szCs w:val="18"/>
                <w:u w:val="single"/>
              </w:rPr>
            </w:pPr>
            <w:r w:rsidRPr="003B3496">
              <w:rPr>
                <w:rFonts w:ascii="Twinkl Light" w:hAnsi="Twinkl Light" w:cs="Calibri"/>
                <w:b/>
                <w:sz w:val="18"/>
                <w:szCs w:val="18"/>
                <w:u w:val="single"/>
              </w:rPr>
              <w:t>Place Value</w:t>
            </w:r>
          </w:p>
          <w:p w14:paraId="3C6B5704" w14:textId="5A47BD22" w:rsidR="00011026" w:rsidRPr="00011026" w:rsidRDefault="00011026" w:rsidP="00011026">
            <w:pPr>
              <w:pStyle w:val="NoSpacing"/>
              <w:rPr>
                <w:rFonts w:ascii="Twinkl Light" w:hAnsi="Twinkl Light" w:cs="Calibri"/>
                <w:sz w:val="18"/>
                <w:szCs w:val="18"/>
              </w:rPr>
            </w:pPr>
            <w:r w:rsidRPr="00011026">
              <w:rPr>
                <w:rFonts w:ascii="Twinkl Light" w:hAnsi="Twinkl Light" w:cs="Calibri"/>
                <w:sz w:val="18"/>
                <w:szCs w:val="18"/>
              </w:rPr>
              <w:t>Recognise the place value of each digit in a 3-digit number (100s, 10s, 1s)</w:t>
            </w:r>
            <w:r w:rsidR="004E7AEE">
              <w:rPr>
                <w:rFonts w:ascii="Twinkl Light" w:hAnsi="Twinkl Light" w:cs="Calibri"/>
                <w:sz w:val="18"/>
                <w:szCs w:val="18"/>
              </w:rPr>
              <w:t xml:space="preserve">. </w:t>
            </w:r>
            <w:r w:rsidRPr="00011026">
              <w:rPr>
                <w:rFonts w:ascii="Twinkl Light" w:hAnsi="Twinkl Light" w:cs="Calibri"/>
                <w:sz w:val="18"/>
                <w:szCs w:val="18"/>
              </w:rPr>
              <w:t> Compare and order numbers up to 1,000</w:t>
            </w:r>
          </w:p>
          <w:p w14:paraId="11A1D333" w14:textId="4079BB42" w:rsidR="003B3496" w:rsidRPr="00011026" w:rsidRDefault="00011026" w:rsidP="00011026">
            <w:pPr>
              <w:pStyle w:val="NoSpacing"/>
              <w:rPr>
                <w:rFonts w:ascii="Twinkl Light" w:hAnsi="Twinkl Light" w:cs="Calibri"/>
                <w:sz w:val="18"/>
                <w:szCs w:val="18"/>
              </w:rPr>
            </w:pPr>
            <w:r>
              <w:rPr>
                <w:rFonts w:ascii="Twinkl Light" w:hAnsi="Twinkl Light" w:cs="Calibri"/>
                <w:sz w:val="18"/>
                <w:szCs w:val="18"/>
              </w:rPr>
              <w:t></w:t>
            </w:r>
            <w:r w:rsidRPr="00011026">
              <w:rPr>
                <w:rFonts w:ascii="Twinkl Light" w:hAnsi="Twinkl Light" w:cs="Calibri"/>
                <w:sz w:val="18"/>
                <w:szCs w:val="18"/>
              </w:rPr>
              <w:t>Identify, represent and estimate numbers using different representations</w:t>
            </w:r>
            <w:r w:rsidR="004E7AEE">
              <w:rPr>
                <w:rFonts w:ascii="Twinkl Light" w:hAnsi="Twinkl Light" w:cs="Calibri"/>
                <w:sz w:val="18"/>
                <w:szCs w:val="18"/>
              </w:rPr>
              <w:t xml:space="preserve">. </w:t>
            </w:r>
            <w:r w:rsidRPr="00011026">
              <w:rPr>
                <w:rFonts w:ascii="Twinkl Light" w:hAnsi="Twinkl Light" w:cs="Calibri"/>
                <w:sz w:val="18"/>
                <w:szCs w:val="18"/>
              </w:rPr>
              <w:t> Read and write numbers up to 1,000 in numerals and in words</w:t>
            </w:r>
            <w:r w:rsidR="004E7AEE">
              <w:rPr>
                <w:rFonts w:ascii="Twinkl Light" w:hAnsi="Twinkl Light" w:cs="Calibri"/>
                <w:sz w:val="18"/>
                <w:szCs w:val="18"/>
              </w:rPr>
              <w:t xml:space="preserve">. </w:t>
            </w:r>
            <w:r w:rsidRPr="00011026">
              <w:rPr>
                <w:rFonts w:ascii="Twinkl Light" w:hAnsi="Twinkl Light" w:cs="Calibri"/>
                <w:sz w:val="18"/>
                <w:szCs w:val="18"/>
              </w:rPr>
              <w:t> Solve number problems and practical problems involving these ideas</w:t>
            </w:r>
          </w:p>
          <w:p w14:paraId="564ABDA8" w14:textId="77777777" w:rsidR="003B3496" w:rsidRDefault="003B3496" w:rsidP="00A01592">
            <w:pPr>
              <w:pStyle w:val="NoSpacing"/>
              <w:rPr>
                <w:rFonts w:ascii="Twinkl Light" w:hAnsi="Twinkl Light" w:cs="Calibri"/>
                <w:b/>
                <w:sz w:val="18"/>
                <w:szCs w:val="18"/>
                <w:u w:val="single"/>
              </w:rPr>
            </w:pPr>
            <w:r w:rsidRPr="003B3496">
              <w:rPr>
                <w:rFonts w:ascii="Twinkl Light" w:hAnsi="Twinkl Light" w:cs="Calibri"/>
                <w:b/>
                <w:sz w:val="18"/>
                <w:szCs w:val="18"/>
                <w:u w:val="single"/>
              </w:rPr>
              <w:t>Addition and Subtraction</w:t>
            </w:r>
          </w:p>
          <w:p w14:paraId="10D10896" w14:textId="77777777" w:rsidR="004E7AEE" w:rsidRDefault="004E7AEE" w:rsidP="00A01592">
            <w:pPr>
              <w:pStyle w:val="NoSpacing"/>
              <w:rPr>
                <w:rFonts w:ascii="Twinkl Light" w:hAnsi="Twinkl Light" w:cs="Calibri"/>
                <w:sz w:val="18"/>
                <w:szCs w:val="18"/>
              </w:rPr>
            </w:pPr>
            <w:r w:rsidRPr="004E7AEE">
              <w:rPr>
                <w:rFonts w:ascii="Twinkl Light" w:hAnsi="Twinkl Light" w:cs="Calibri"/>
                <w:sz w:val="18"/>
                <w:szCs w:val="18"/>
              </w:rPr>
              <w:t xml:space="preserve">Add and subtract numbers mentally, including: a three-digit number and 1s, a </w:t>
            </w:r>
            <w:proofErr w:type="gramStart"/>
            <w:r w:rsidRPr="004E7AEE">
              <w:rPr>
                <w:rFonts w:ascii="Twinkl Light" w:hAnsi="Twinkl Light" w:cs="Calibri"/>
                <w:sz w:val="18"/>
                <w:szCs w:val="18"/>
              </w:rPr>
              <w:t>three digit</w:t>
            </w:r>
            <w:proofErr w:type="gramEnd"/>
            <w:r w:rsidRPr="004E7AEE">
              <w:rPr>
                <w:rFonts w:ascii="Twinkl Light" w:hAnsi="Twinkl Light" w:cs="Calibri"/>
                <w:sz w:val="18"/>
                <w:szCs w:val="18"/>
              </w:rPr>
              <w:t xml:space="preserve"> number and 10s, a three-digit number and 100s</w:t>
            </w:r>
          </w:p>
          <w:p w14:paraId="63251052" w14:textId="77777777" w:rsidR="004E7AEE" w:rsidRDefault="004E7AEE" w:rsidP="00A01592">
            <w:pPr>
              <w:pStyle w:val="NoSpacing"/>
              <w:rPr>
                <w:rFonts w:ascii="Twinkl Light" w:hAnsi="Twinkl Light" w:cs="Calibri"/>
                <w:b/>
                <w:sz w:val="18"/>
                <w:szCs w:val="18"/>
                <w:u w:val="single"/>
              </w:rPr>
            </w:pPr>
            <w:r w:rsidRPr="004E7AEE">
              <w:rPr>
                <w:rFonts w:ascii="Twinkl Light" w:hAnsi="Twinkl Light" w:cs="Calibri"/>
                <w:b/>
                <w:sz w:val="18"/>
                <w:szCs w:val="18"/>
                <w:u w:val="single"/>
              </w:rPr>
              <w:t>Multiplication and Division</w:t>
            </w:r>
          </w:p>
          <w:p w14:paraId="5D67C98E" w14:textId="4CC8067E" w:rsidR="004E7AEE" w:rsidRPr="004E7AEE" w:rsidRDefault="004E7AEE" w:rsidP="00A01592">
            <w:pPr>
              <w:pStyle w:val="NoSpacing"/>
              <w:rPr>
                <w:rFonts w:ascii="Twinkl Light" w:hAnsi="Twinkl Light" w:cs="Calibri"/>
                <w:sz w:val="18"/>
                <w:szCs w:val="18"/>
              </w:rPr>
            </w:pPr>
            <w:r w:rsidRPr="004E7AEE">
              <w:rPr>
                <w:rFonts w:ascii="Twinkl Light" w:hAnsi="Twinkl Light" w:cs="Calibri"/>
                <w:sz w:val="18"/>
                <w:szCs w:val="18"/>
              </w:rPr>
              <w:t>Recall and use multiplication and division facts for the 3, 4 and 8 multiplication tables</w:t>
            </w:r>
          </w:p>
        </w:tc>
      </w:tr>
      <w:tr w:rsidR="00FF5458" w:rsidRPr="00532890" w14:paraId="08A4A5DD" w14:textId="77777777" w:rsidTr="0061514D">
        <w:trPr>
          <w:trHeight w:val="360"/>
        </w:trPr>
        <w:tc>
          <w:tcPr>
            <w:tcW w:w="5215" w:type="dxa"/>
            <w:gridSpan w:val="2"/>
            <w:tcBorders>
              <w:top w:val="single" w:sz="24" w:space="0" w:color="FFFFFF"/>
              <w:left w:val="single" w:sz="24" w:space="0" w:color="FFFFFF"/>
              <w:bottom w:val="single" w:sz="24" w:space="0" w:color="FFFFFF"/>
              <w:right w:val="single" w:sz="24" w:space="0" w:color="FFFFFF"/>
            </w:tcBorders>
            <w:shd w:val="clear" w:color="auto" w:fill="9CC2E5" w:themeFill="accent1" w:themeFillTint="99"/>
            <w:tcMar>
              <w:top w:w="0" w:type="dxa"/>
              <w:left w:w="108" w:type="dxa"/>
              <w:bottom w:w="0" w:type="dxa"/>
              <w:right w:w="108" w:type="dxa"/>
            </w:tcMar>
            <w:vAlign w:val="center"/>
            <w:hideMark/>
          </w:tcPr>
          <w:p w14:paraId="0F9BFE50" w14:textId="5C8A741C" w:rsidR="00FF5458" w:rsidRPr="00FF5458" w:rsidRDefault="00FF5458" w:rsidP="00FF5458">
            <w:pPr>
              <w:widowControl w:val="0"/>
              <w:spacing w:after="0"/>
              <w:jc w:val="center"/>
              <w:rPr>
                <w:rFonts w:ascii="Twinkl Light" w:hAnsi="Twinkl Light"/>
                <w:b/>
                <w14:ligatures w14:val="none"/>
              </w:rPr>
            </w:pPr>
            <w:r w:rsidRPr="00FF5458">
              <w:rPr>
                <w:rFonts w:ascii="Twinkl Light" w:hAnsi="Twinkl Light"/>
                <w:b/>
                <w14:ligatures w14:val="none"/>
              </w:rPr>
              <w:t>R</w:t>
            </w:r>
            <w:r>
              <w:rPr>
                <w:rFonts w:ascii="Twinkl Light" w:hAnsi="Twinkl Light"/>
                <w:b/>
                <w14:ligatures w14:val="none"/>
              </w:rPr>
              <w:t xml:space="preserve">eligious </w:t>
            </w:r>
            <w:r w:rsidRPr="00FF5458">
              <w:rPr>
                <w:rFonts w:ascii="Twinkl Light" w:hAnsi="Twinkl Light"/>
                <w:b/>
                <w14:ligatures w14:val="none"/>
              </w:rPr>
              <w:t>E</w:t>
            </w:r>
            <w:r>
              <w:rPr>
                <w:rFonts w:ascii="Twinkl Light" w:hAnsi="Twinkl Light"/>
                <w:b/>
                <w14:ligatures w14:val="none"/>
              </w:rPr>
              <w:t>ducation</w:t>
            </w:r>
          </w:p>
        </w:tc>
        <w:tc>
          <w:tcPr>
            <w:tcW w:w="2455" w:type="dxa"/>
            <w:tcBorders>
              <w:top w:val="single" w:sz="24" w:space="0" w:color="FFFFFF"/>
              <w:left w:val="single" w:sz="24" w:space="0" w:color="FFFFFF"/>
              <w:bottom w:val="single" w:sz="24" w:space="0" w:color="FFFFFF"/>
              <w:right w:val="single" w:sz="24" w:space="0" w:color="FFFFFF"/>
            </w:tcBorders>
            <w:shd w:val="clear" w:color="auto" w:fill="FF5050"/>
            <w:tcMar>
              <w:top w:w="0" w:type="dxa"/>
              <w:left w:w="108" w:type="dxa"/>
              <w:bottom w:w="0" w:type="dxa"/>
              <w:right w:w="108" w:type="dxa"/>
            </w:tcMar>
            <w:vAlign w:val="center"/>
          </w:tcPr>
          <w:p w14:paraId="6E77F3D7" w14:textId="7D4F2749" w:rsidR="00FF5458" w:rsidRPr="00FF5458" w:rsidRDefault="00FF5458" w:rsidP="00FF5458">
            <w:pPr>
              <w:widowControl w:val="0"/>
              <w:spacing w:after="0"/>
              <w:jc w:val="center"/>
              <w:rPr>
                <w:rFonts w:ascii="Twinkl Light" w:hAnsi="Twinkl Light"/>
                <w:b/>
                <w14:ligatures w14:val="none"/>
              </w:rPr>
            </w:pPr>
            <w:r w:rsidRPr="00FF5458">
              <w:rPr>
                <w:rFonts w:ascii="Twinkl Light" w:hAnsi="Twinkl Light"/>
                <w:b/>
                <w:bCs/>
                <w:color w:val="auto"/>
                <w14:ligatures w14:val="none"/>
              </w:rPr>
              <w:t>Science</w:t>
            </w:r>
          </w:p>
        </w:tc>
        <w:tc>
          <w:tcPr>
            <w:tcW w:w="2557" w:type="dxa"/>
            <w:tcBorders>
              <w:top w:val="single" w:sz="24" w:space="0" w:color="FFFFFF"/>
              <w:left w:val="single" w:sz="24" w:space="0" w:color="FFFFFF"/>
              <w:bottom w:val="single" w:sz="24" w:space="0" w:color="FFFFFF"/>
              <w:right w:val="single" w:sz="24" w:space="0" w:color="FFFFFF"/>
            </w:tcBorders>
            <w:shd w:val="clear" w:color="auto" w:fill="F4B083" w:themeFill="accent2" w:themeFillTint="99"/>
            <w:tcMar>
              <w:top w:w="0" w:type="dxa"/>
              <w:left w:w="108" w:type="dxa"/>
              <w:bottom w:w="0" w:type="dxa"/>
              <w:right w:w="108" w:type="dxa"/>
            </w:tcMar>
            <w:vAlign w:val="center"/>
            <w:hideMark/>
          </w:tcPr>
          <w:p w14:paraId="0AD26277" w14:textId="77777777" w:rsidR="00FF5458" w:rsidRPr="00532890" w:rsidRDefault="00FF5458" w:rsidP="00FF5458">
            <w:pPr>
              <w:widowControl w:val="0"/>
              <w:spacing w:after="0"/>
              <w:jc w:val="center"/>
              <w:rPr>
                <w:rFonts w:ascii="Twinkl Light" w:hAnsi="Twinkl Light"/>
                <w14:ligatures w14:val="none"/>
              </w:rPr>
            </w:pPr>
            <w:r w:rsidRPr="00532890">
              <w:rPr>
                <w:rFonts w:ascii="Twinkl Light" w:hAnsi="Twinkl Light"/>
                <w:b/>
                <w:bCs/>
                <w14:ligatures w14:val="none"/>
              </w:rPr>
              <w:t>Geography</w:t>
            </w:r>
          </w:p>
        </w:tc>
        <w:tc>
          <w:tcPr>
            <w:tcW w:w="2554" w:type="dxa"/>
            <w:tcBorders>
              <w:top w:val="single" w:sz="24" w:space="0" w:color="FFFFFF"/>
              <w:left w:val="single" w:sz="24" w:space="0" w:color="FFFFFF"/>
              <w:bottom w:val="single" w:sz="24" w:space="0" w:color="FFFFFF"/>
              <w:right w:val="single" w:sz="24" w:space="0" w:color="FFFFFF"/>
            </w:tcBorders>
            <w:shd w:val="clear" w:color="auto" w:fill="F4B083" w:themeFill="accent2" w:themeFillTint="99"/>
            <w:tcMar>
              <w:top w:w="0" w:type="dxa"/>
              <w:left w:w="108" w:type="dxa"/>
              <w:bottom w:w="0" w:type="dxa"/>
              <w:right w:w="108" w:type="dxa"/>
            </w:tcMar>
            <w:vAlign w:val="center"/>
            <w:hideMark/>
          </w:tcPr>
          <w:p w14:paraId="44181D50" w14:textId="77777777" w:rsidR="00FF5458" w:rsidRPr="00532890" w:rsidRDefault="00FF5458" w:rsidP="00FF5458">
            <w:pPr>
              <w:widowControl w:val="0"/>
              <w:spacing w:after="0"/>
              <w:jc w:val="center"/>
              <w:rPr>
                <w:rFonts w:ascii="Twinkl Light" w:hAnsi="Twinkl Light"/>
                <w14:ligatures w14:val="none"/>
              </w:rPr>
            </w:pPr>
            <w:r w:rsidRPr="00532890">
              <w:rPr>
                <w:rFonts w:ascii="Twinkl Light" w:hAnsi="Twinkl Light"/>
                <w:b/>
                <w:bCs/>
                <w14:ligatures w14:val="none"/>
              </w:rPr>
              <w:t>History</w:t>
            </w:r>
          </w:p>
        </w:tc>
        <w:tc>
          <w:tcPr>
            <w:tcW w:w="2557" w:type="dxa"/>
            <w:tcBorders>
              <w:top w:val="single" w:sz="24" w:space="0" w:color="FFFFFF"/>
              <w:left w:val="single" w:sz="24" w:space="0" w:color="FFFFFF"/>
              <w:bottom w:val="single" w:sz="24" w:space="0" w:color="FFFFFF"/>
              <w:right w:val="single" w:sz="24" w:space="0" w:color="FFFFFF"/>
            </w:tcBorders>
            <w:shd w:val="clear" w:color="auto" w:fill="BFBFBF" w:themeFill="background1" w:themeFillShade="BF"/>
            <w:tcMar>
              <w:top w:w="0" w:type="dxa"/>
              <w:left w:w="108" w:type="dxa"/>
              <w:bottom w:w="0" w:type="dxa"/>
              <w:right w:w="108" w:type="dxa"/>
            </w:tcMar>
            <w:vAlign w:val="center"/>
          </w:tcPr>
          <w:p w14:paraId="6C2954BC" w14:textId="21672742" w:rsidR="00FF5458" w:rsidRPr="00532890" w:rsidRDefault="00FF5458" w:rsidP="00FF5458">
            <w:pPr>
              <w:widowControl w:val="0"/>
              <w:spacing w:after="0"/>
              <w:jc w:val="center"/>
              <w:rPr>
                <w:rFonts w:ascii="Twinkl Light" w:hAnsi="Twinkl Light"/>
                <w14:ligatures w14:val="none"/>
              </w:rPr>
            </w:pPr>
            <w:r w:rsidRPr="00532890">
              <w:rPr>
                <w:rFonts w:ascii="Twinkl Light" w:hAnsi="Twinkl Light"/>
                <w:b/>
                <w:bCs/>
                <w14:ligatures w14:val="none"/>
              </w:rPr>
              <w:t>Computing</w:t>
            </w:r>
          </w:p>
        </w:tc>
      </w:tr>
      <w:tr w:rsidR="00FF5458" w:rsidRPr="00532890" w14:paraId="7A4CFCFA" w14:textId="77777777" w:rsidTr="0061514D">
        <w:trPr>
          <w:trHeight w:hRule="exact" w:val="2962"/>
        </w:trPr>
        <w:tc>
          <w:tcPr>
            <w:tcW w:w="5215" w:type="dxa"/>
            <w:gridSpan w:val="2"/>
            <w:tcBorders>
              <w:top w:val="single" w:sz="24" w:space="0" w:color="FFFFFF"/>
              <w:left w:val="single" w:sz="24" w:space="0" w:color="FFFFFF"/>
              <w:bottom w:val="single" w:sz="24" w:space="0" w:color="FFFFFF"/>
              <w:right w:val="single" w:sz="24" w:space="0" w:color="FFFFFF"/>
            </w:tcBorders>
            <w:shd w:val="clear" w:color="auto" w:fill="DEEAF6" w:themeFill="accent1" w:themeFillTint="33"/>
            <w:tcMar>
              <w:top w:w="0" w:type="dxa"/>
              <w:left w:w="108" w:type="dxa"/>
              <w:bottom w:w="0" w:type="dxa"/>
              <w:right w:w="108" w:type="dxa"/>
            </w:tcMar>
          </w:tcPr>
          <w:p w14:paraId="53294C8C" w14:textId="77777777" w:rsidR="003B3496" w:rsidRDefault="003B3496" w:rsidP="00FF5458">
            <w:pPr>
              <w:pStyle w:val="NoSpacing"/>
              <w:rPr>
                <w:rFonts w:ascii="Twinkl Light" w:hAnsi="Twinkl Light" w:cs="Calibri"/>
                <w:szCs w:val="18"/>
              </w:rPr>
            </w:pPr>
            <w:r w:rsidRPr="003B3496">
              <w:rPr>
                <w:rFonts w:ascii="Twinkl Light" w:hAnsi="Twinkl Light" w:cs="Calibri"/>
                <w:szCs w:val="18"/>
              </w:rPr>
              <w:t xml:space="preserve">The children will learn that the Church is the family of God and know that we join this family when we receive the Sacrament of Baptism. </w:t>
            </w:r>
            <w:r>
              <w:rPr>
                <w:rFonts w:ascii="Twinkl Light" w:hAnsi="Twinkl Light" w:cs="Calibri"/>
                <w:szCs w:val="18"/>
              </w:rPr>
              <w:t>They will explore how their families are similar to the Holy family.</w:t>
            </w:r>
          </w:p>
          <w:p w14:paraId="39E5C4C5" w14:textId="6DA0F6CF" w:rsidR="00FF5458" w:rsidRPr="003B3496" w:rsidRDefault="003B3496" w:rsidP="00FF5458">
            <w:pPr>
              <w:pStyle w:val="NoSpacing"/>
              <w:rPr>
                <w:rFonts w:ascii="Twinkl Light" w:hAnsi="Twinkl Light" w:cs="Calibri"/>
                <w:sz w:val="18"/>
                <w:szCs w:val="18"/>
              </w:rPr>
            </w:pPr>
            <w:r w:rsidRPr="003B3496">
              <w:rPr>
                <w:rFonts w:ascii="Twinkl Light" w:hAnsi="Twinkl Light" w:cs="Calibri"/>
                <w:szCs w:val="18"/>
              </w:rPr>
              <w:t>We will also focus on Mary and why she was chosen by God to be the Mother of Jesus</w:t>
            </w:r>
            <w:r w:rsidRPr="003B3496">
              <w:rPr>
                <w:rFonts w:ascii="Twinkl Light" w:hAnsi="Twinkl Light" w:cs="Calibri"/>
                <w:sz w:val="18"/>
                <w:szCs w:val="18"/>
              </w:rPr>
              <w:t>.</w:t>
            </w:r>
          </w:p>
        </w:tc>
        <w:tc>
          <w:tcPr>
            <w:tcW w:w="2455" w:type="dxa"/>
            <w:tcBorders>
              <w:top w:val="single" w:sz="24" w:space="0" w:color="FFFFFF"/>
              <w:left w:val="single" w:sz="24" w:space="0" w:color="FFFFFF"/>
              <w:bottom w:val="single" w:sz="24" w:space="0" w:color="FFFFFF"/>
              <w:right w:val="single" w:sz="24" w:space="0" w:color="FFFFFF"/>
            </w:tcBorders>
            <w:shd w:val="clear" w:color="auto" w:fill="FFCCCC"/>
            <w:tcMar>
              <w:top w:w="0" w:type="dxa"/>
              <w:left w:w="108" w:type="dxa"/>
              <w:bottom w:w="0" w:type="dxa"/>
              <w:right w:w="108" w:type="dxa"/>
            </w:tcMar>
          </w:tcPr>
          <w:p w14:paraId="00173721" w14:textId="2807A291" w:rsidR="00DE69C6" w:rsidRDefault="003B3496" w:rsidP="003B3496">
            <w:pPr>
              <w:widowControl w:val="0"/>
              <w:spacing w:after="0" w:line="240" w:lineRule="auto"/>
              <w:rPr>
                <w:rFonts w:ascii="Twinkl Light" w:hAnsi="Twinkl Light"/>
                <w:color w:val="auto"/>
                <w:sz w:val="18"/>
                <w:szCs w:val="18"/>
                <w14:ligatures w14:val="none"/>
              </w:rPr>
            </w:pPr>
            <w:r w:rsidRPr="003B3496">
              <w:rPr>
                <w:rFonts w:ascii="Twinkl Light" w:hAnsi="Twinkl Light"/>
                <w:color w:val="auto"/>
                <w:sz w:val="18"/>
                <w:szCs w:val="18"/>
                <w14:ligatures w14:val="none"/>
              </w:rPr>
              <w:t>In the second half term, we will find out</w:t>
            </w:r>
            <w:r>
              <w:rPr>
                <w:rFonts w:ascii="Twinkl Light" w:hAnsi="Twinkl Light"/>
                <w:color w:val="auto"/>
                <w:sz w:val="18"/>
                <w:szCs w:val="18"/>
                <w14:ligatures w14:val="none"/>
              </w:rPr>
              <w:t xml:space="preserve"> </w:t>
            </w:r>
            <w:r w:rsidRPr="003B3496">
              <w:rPr>
                <w:rFonts w:ascii="Twinkl Light" w:hAnsi="Twinkl Light"/>
                <w:color w:val="auto"/>
                <w:sz w:val="18"/>
                <w:szCs w:val="18"/>
                <w14:ligatures w14:val="none"/>
              </w:rPr>
              <w:t xml:space="preserve">about </w:t>
            </w:r>
            <w:r>
              <w:rPr>
                <w:rFonts w:ascii="Twinkl Light" w:hAnsi="Twinkl Light"/>
                <w:color w:val="auto"/>
                <w:sz w:val="18"/>
                <w:szCs w:val="18"/>
                <w14:ligatures w14:val="none"/>
              </w:rPr>
              <w:t>‘</w:t>
            </w:r>
            <w:r w:rsidRPr="003B3496">
              <w:rPr>
                <w:rFonts w:ascii="Twinkl Light" w:hAnsi="Twinkl Light"/>
                <w:b/>
                <w:color w:val="auto"/>
                <w:sz w:val="18"/>
                <w:szCs w:val="18"/>
                <w14:ligatures w14:val="none"/>
              </w:rPr>
              <w:t>Forces and Magnets’</w:t>
            </w:r>
            <w:r w:rsidRPr="003B3496">
              <w:rPr>
                <w:rFonts w:ascii="Twinkl Light" w:hAnsi="Twinkl Light"/>
                <w:color w:val="auto"/>
                <w:sz w:val="18"/>
                <w:szCs w:val="18"/>
                <w14:ligatures w14:val="none"/>
              </w:rPr>
              <w:t>, learning</w:t>
            </w:r>
            <w:r>
              <w:rPr>
                <w:rFonts w:ascii="Twinkl Light" w:hAnsi="Twinkl Light"/>
                <w:color w:val="auto"/>
                <w:sz w:val="18"/>
                <w:szCs w:val="18"/>
                <w14:ligatures w14:val="none"/>
              </w:rPr>
              <w:t xml:space="preserve"> </w:t>
            </w:r>
            <w:r w:rsidRPr="003B3496">
              <w:rPr>
                <w:rFonts w:ascii="Twinkl Light" w:hAnsi="Twinkl Light"/>
                <w:color w:val="auto"/>
                <w:sz w:val="18"/>
                <w:szCs w:val="18"/>
                <w14:ligatures w14:val="none"/>
              </w:rPr>
              <w:t>about forces including pushes and pulls,</w:t>
            </w:r>
            <w:r>
              <w:rPr>
                <w:rFonts w:ascii="Twinkl Light" w:hAnsi="Twinkl Light"/>
                <w:color w:val="auto"/>
                <w:sz w:val="18"/>
                <w:szCs w:val="18"/>
                <w14:ligatures w14:val="none"/>
              </w:rPr>
              <w:t xml:space="preserve"> </w:t>
            </w:r>
            <w:r w:rsidRPr="003B3496">
              <w:rPr>
                <w:rFonts w:ascii="Twinkl Light" w:hAnsi="Twinkl Light"/>
                <w:color w:val="auto"/>
                <w:sz w:val="18"/>
                <w:szCs w:val="18"/>
                <w14:ligatures w14:val="none"/>
              </w:rPr>
              <w:t xml:space="preserve">friction and </w:t>
            </w:r>
            <w:r w:rsidR="0061514D">
              <w:rPr>
                <w:rFonts w:ascii="Twinkl Light" w:hAnsi="Twinkl Light"/>
                <w:color w:val="auto"/>
                <w:sz w:val="18"/>
                <w:szCs w:val="18"/>
                <w14:ligatures w14:val="none"/>
              </w:rPr>
              <w:t>m</w:t>
            </w:r>
            <w:r w:rsidRPr="003B3496">
              <w:rPr>
                <w:rFonts w:ascii="Twinkl Light" w:hAnsi="Twinkl Light"/>
                <w:color w:val="auto"/>
                <w:sz w:val="18"/>
                <w:szCs w:val="18"/>
                <w14:ligatures w14:val="none"/>
              </w:rPr>
              <w:t>agnetism.</w:t>
            </w:r>
          </w:p>
          <w:p w14:paraId="3EBA9B33" w14:textId="0470483C" w:rsidR="00FF5458" w:rsidRPr="00532890" w:rsidRDefault="00DE69C6" w:rsidP="00DE69C6">
            <w:pPr>
              <w:widowControl w:val="0"/>
              <w:spacing w:after="0" w:line="240" w:lineRule="auto"/>
              <w:rPr>
                <w:rFonts w:ascii="Twinkl Light" w:hAnsi="Twinkl Light"/>
                <w:i/>
                <w:color w:val="auto"/>
                <w:sz w:val="18"/>
                <w:szCs w:val="18"/>
                <w14:ligatures w14:val="none"/>
              </w:rPr>
            </w:pPr>
            <w:r w:rsidRPr="00DE69C6">
              <w:rPr>
                <w:rFonts w:ascii="Twinkl Light" w:hAnsi="Twinkl Light"/>
                <w:color w:val="auto"/>
                <w:sz w:val="18"/>
                <w:szCs w:val="18"/>
                <w14:ligatures w14:val="none"/>
              </w:rPr>
              <w:t>The children will</w:t>
            </w:r>
            <w:r w:rsidR="003B3496">
              <w:rPr>
                <w:rFonts w:ascii="Twinkl Light" w:hAnsi="Twinkl Light"/>
                <w:color w:val="auto"/>
                <w:sz w:val="18"/>
                <w:szCs w:val="18"/>
                <w14:ligatures w14:val="none"/>
              </w:rPr>
              <w:t xml:space="preserve"> also</w:t>
            </w:r>
            <w:r w:rsidRPr="00DE69C6">
              <w:rPr>
                <w:rFonts w:ascii="Twinkl Light" w:hAnsi="Twinkl Light"/>
                <w:color w:val="auto"/>
                <w:sz w:val="18"/>
                <w:szCs w:val="18"/>
                <w14:ligatures w14:val="none"/>
              </w:rPr>
              <w:t xml:space="preserve"> be</w:t>
            </w:r>
            <w:r w:rsidR="003B3496">
              <w:rPr>
                <w:rFonts w:ascii="Twinkl Light" w:hAnsi="Twinkl Light"/>
                <w:color w:val="auto"/>
                <w:sz w:val="18"/>
                <w:szCs w:val="18"/>
                <w14:ligatures w14:val="none"/>
              </w:rPr>
              <w:t xml:space="preserve"> learning to be</w:t>
            </w:r>
            <w:r w:rsidRPr="00DE69C6">
              <w:rPr>
                <w:rFonts w:ascii="Twinkl Light" w:hAnsi="Twinkl Light"/>
                <w:color w:val="auto"/>
                <w:sz w:val="18"/>
                <w:szCs w:val="18"/>
                <w14:ligatures w14:val="none"/>
              </w:rPr>
              <w:t xml:space="preserve"> ‘</w:t>
            </w:r>
            <w:r w:rsidRPr="003B3496">
              <w:rPr>
                <w:rFonts w:ascii="Twinkl Light" w:hAnsi="Twinkl Light"/>
                <w:b/>
                <w:color w:val="auto"/>
                <w:sz w:val="18"/>
                <w:szCs w:val="18"/>
                <w14:ligatures w14:val="none"/>
              </w:rPr>
              <w:t>Rock Detectives’</w:t>
            </w:r>
            <w:r w:rsidRPr="00DE69C6">
              <w:rPr>
                <w:rFonts w:ascii="Twinkl Light" w:hAnsi="Twinkl Light"/>
                <w:color w:val="auto"/>
                <w:sz w:val="18"/>
                <w:szCs w:val="18"/>
                <w14:ligatures w14:val="none"/>
              </w:rPr>
              <w:t xml:space="preserve"> exploring the properties of common rocks and investigating scientific language to describe them.</w:t>
            </w:r>
          </w:p>
        </w:tc>
        <w:tc>
          <w:tcPr>
            <w:tcW w:w="2557" w:type="dxa"/>
            <w:tcBorders>
              <w:top w:val="single" w:sz="24" w:space="0" w:color="FFFFFF"/>
              <w:left w:val="single" w:sz="24" w:space="0" w:color="FFFFFF"/>
              <w:bottom w:val="single" w:sz="24" w:space="0" w:color="FFFFFF"/>
              <w:right w:val="single" w:sz="24" w:space="0" w:color="FFFFFF"/>
            </w:tcBorders>
            <w:shd w:val="clear" w:color="auto" w:fill="FBE4D5" w:themeFill="accent2" w:themeFillTint="33"/>
            <w:tcMar>
              <w:top w:w="0" w:type="dxa"/>
              <w:left w:w="108" w:type="dxa"/>
              <w:bottom w:w="0" w:type="dxa"/>
              <w:right w:w="108" w:type="dxa"/>
            </w:tcMar>
          </w:tcPr>
          <w:p w14:paraId="17E0C102" w14:textId="3C981D7F" w:rsidR="00FF5458" w:rsidRPr="00DE69C6" w:rsidRDefault="003B3496" w:rsidP="00FF5458">
            <w:pPr>
              <w:pStyle w:val="NoSpacing"/>
              <w:rPr>
                <w:rFonts w:ascii="Twinkl Light" w:hAnsi="Twinkl Light" w:cs="Calibri"/>
                <w:bCs/>
                <w:sz w:val="18"/>
                <w:szCs w:val="18"/>
              </w:rPr>
            </w:pPr>
            <w:r>
              <w:rPr>
                <w:rFonts w:ascii="Twinkl Light" w:hAnsi="Twinkl Light" w:cs="Calibri"/>
                <w:bCs/>
                <w:sz w:val="18"/>
                <w:szCs w:val="18"/>
              </w:rPr>
              <w:t xml:space="preserve">The Children will learn about </w:t>
            </w:r>
            <w:r w:rsidRPr="003B3496">
              <w:rPr>
                <w:rFonts w:ascii="Twinkl Light" w:hAnsi="Twinkl Light" w:cs="Calibri"/>
                <w:b/>
                <w:bCs/>
                <w:sz w:val="18"/>
                <w:szCs w:val="18"/>
              </w:rPr>
              <w:t>Climate Zones</w:t>
            </w:r>
            <w:r w:rsidR="00DE69C6" w:rsidRPr="00DE69C6">
              <w:rPr>
                <w:rFonts w:ascii="Twinkl Light" w:hAnsi="Twinkl Light" w:cs="Calibri"/>
                <w:bCs/>
                <w:sz w:val="18"/>
                <w:szCs w:val="18"/>
              </w:rPr>
              <w:t>. The Equator is an invisible line that runs around the centre of the Earth. The closer you live to the Equator, the hotter it is. As the Earth is tilted on an axis, the Northern and Southern Hemispheres experience different types of weather at the same time of the year.</w:t>
            </w:r>
          </w:p>
        </w:tc>
        <w:tc>
          <w:tcPr>
            <w:tcW w:w="2554" w:type="dxa"/>
            <w:tcBorders>
              <w:top w:val="single" w:sz="24" w:space="0" w:color="FFFFFF"/>
              <w:left w:val="single" w:sz="24" w:space="0" w:color="FFFFFF"/>
              <w:bottom w:val="single" w:sz="24" w:space="0" w:color="FFFFFF"/>
              <w:right w:val="single" w:sz="24" w:space="0" w:color="FFFFFF"/>
            </w:tcBorders>
            <w:shd w:val="clear" w:color="auto" w:fill="FBE4D5" w:themeFill="accent2" w:themeFillTint="33"/>
            <w:tcMar>
              <w:top w:w="0" w:type="dxa"/>
              <w:left w:w="108" w:type="dxa"/>
              <w:bottom w:w="0" w:type="dxa"/>
              <w:right w:w="108" w:type="dxa"/>
            </w:tcMar>
          </w:tcPr>
          <w:p w14:paraId="24591629" w14:textId="06FF7F73" w:rsidR="00FF5458" w:rsidRPr="00532890" w:rsidRDefault="00DE69C6" w:rsidP="00DE69C6">
            <w:pPr>
              <w:widowControl w:val="0"/>
              <w:spacing w:after="0" w:line="240" w:lineRule="auto"/>
              <w:rPr>
                <w:rFonts w:ascii="Twinkl Light" w:hAnsi="Twinkl Light"/>
                <w:bCs/>
                <w:i/>
                <w:color w:val="auto"/>
                <w:sz w:val="18"/>
                <w:szCs w:val="18"/>
                <w14:ligatures w14:val="none"/>
              </w:rPr>
            </w:pPr>
            <w:r w:rsidRPr="00DE69C6">
              <w:rPr>
                <w:rFonts w:ascii="Twinkl Light" w:hAnsi="Twinkl Light"/>
                <w:bCs/>
                <w:color w:val="auto"/>
                <w:sz w:val="18"/>
                <w:szCs w:val="18"/>
                <w14:ligatures w14:val="none"/>
              </w:rPr>
              <w:t xml:space="preserve">In History, we will be learning about the </w:t>
            </w:r>
            <w:r w:rsidRPr="003B3496">
              <w:rPr>
                <w:rFonts w:ascii="Twinkl Light" w:hAnsi="Twinkl Light"/>
                <w:b/>
                <w:bCs/>
                <w:color w:val="auto"/>
                <w:sz w:val="18"/>
                <w:szCs w:val="18"/>
                <w14:ligatures w14:val="none"/>
              </w:rPr>
              <w:t>Stone Age</w:t>
            </w:r>
            <w:r w:rsidRPr="00DE69C6">
              <w:rPr>
                <w:rFonts w:ascii="Twinkl Light" w:hAnsi="Twinkl Light"/>
                <w:bCs/>
                <w:color w:val="auto"/>
                <w:sz w:val="18"/>
                <w:szCs w:val="18"/>
                <w14:ligatures w14:val="none"/>
              </w:rPr>
              <w:t xml:space="preserve"> with a focus on the changes over time, including living conditions, daily life, hunting and cooking and changes over time including their impact.</w:t>
            </w:r>
          </w:p>
        </w:tc>
        <w:tc>
          <w:tcPr>
            <w:tcW w:w="2557"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0" w:type="dxa"/>
              <w:left w:w="108" w:type="dxa"/>
              <w:bottom w:w="0" w:type="dxa"/>
              <w:right w:w="108" w:type="dxa"/>
            </w:tcMar>
          </w:tcPr>
          <w:p w14:paraId="79A4E2B6" w14:textId="135D62B0" w:rsidR="00FF5458" w:rsidRPr="004E7AEE" w:rsidRDefault="00011026" w:rsidP="00FF5458">
            <w:pPr>
              <w:widowControl w:val="0"/>
              <w:spacing w:after="0" w:line="240" w:lineRule="auto"/>
              <w:rPr>
                <w:rFonts w:ascii="Twinkl Light" w:hAnsi="Twinkl Light"/>
                <w:color w:val="auto"/>
                <w:sz w:val="16"/>
                <w:szCs w:val="16"/>
                <w14:ligatures w14:val="none"/>
              </w:rPr>
            </w:pPr>
            <w:r w:rsidRPr="004E7AEE">
              <w:rPr>
                <w:rFonts w:ascii="Twinkl Light" w:hAnsi="Twinkl Light"/>
                <w:b/>
                <w:color w:val="auto"/>
                <w:sz w:val="18"/>
                <w:szCs w:val="18"/>
                <w14:ligatures w14:val="none"/>
              </w:rPr>
              <w:t>Coding</w:t>
            </w:r>
            <w:r w:rsidR="004E7AEE">
              <w:rPr>
                <w:rFonts w:ascii="Twinkl Light" w:hAnsi="Twinkl Light"/>
                <w:b/>
                <w:color w:val="auto"/>
                <w:sz w:val="18"/>
                <w:szCs w:val="18"/>
                <w14:ligatures w14:val="none"/>
              </w:rPr>
              <w:t xml:space="preserve"> </w:t>
            </w:r>
            <w:r w:rsidR="004E7AEE" w:rsidRPr="004E7AEE">
              <w:rPr>
                <w:rFonts w:ascii="Twinkl Light" w:hAnsi="Twinkl Light"/>
                <w:b/>
                <w:color w:val="auto"/>
                <w:szCs w:val="18"/>
                <w14:ligatures w14:val="none"/>
              </w:rPr>
              <w:t>T</w:t>
            </w:r>
            <w:r w:rsidR="004E7AEE" w:rsidRPr="004E7AEE">
              <w:rPr>
                <w:rFonts w:ascii="Twinkl Light" w:hAnsi="Twinkl Light"/>
                <w:color w:val="auto"/>
                <w:sz w:val="18"/>
                <w:szCs w:val="16"/>
                <w14:ligatures w14:val="none"/>
              </w:rPr>
              <w:t>he children will explore how to create an animation using Purple Mash. They will learn what a flowchart is and how it is used for computer programming.</w:t>
            </w:r>
          </w:p>
          <w:p w14:paraId="779CBEEC" w14:textId="61EFED81" w:rsidR="00011026" w:rsidRPr="004E7AEE" w:rsidRDefault="00011026" w:rsidP="00FF5458">
            <w:pPr>
              <w:widowControl w:val="0"/>
              <w:spacing w:after="0" w:line="240" w:lineRule="auto"/>
              <w:rPr>
                <w:rFonts w:ascii="Twinkl Light" w:hAnsi="Twinkl Light"/>
                <w:color w:val="auto"/>
                <w:sz w:val="18"/>
                <w:szCs w:val="18"/>
                <w14:ligatures w14:val="none"/>
              </w:rPr>
            </w:pPr>
            <w:r w:rsidRPr="004E7AEE">
              <w:rPr>
                <w:rFonts w:ascii="Twinkl Light" w:hAnsi="Twinkl Light"/>
                <w:b/>
                <w:color w:val="auto"/>
                <w:sz w:val="18"/>
                <w:szCs w:val="18"/>
                <w14:ligatures w14:val="none"/>
              </w:rPr>
              <w:t>Touch Typing</w:t>
            </w:r>
            <w:r w:rsidR="004E7AEE">
              <w:rPr>
                <w:rFonts w:ascii="Twinkl Light" w:hAnsi="Twinkl Light"/>
                <w:b/>
                <w:color w:val="auto"/>
                <w:sz w:val="18"/>
                <w:szCs w:val="18"/>
                <w14:ligatures w14:val="none"/>
              </w:rPr>
              <w:t xml:space="preserve">: </w:t>
            </w:r>
            <w:r w:rsidR="004E7AEE" w:rsidRPr="004E7AEE">
              <w:rPr>
                <w:rFonts w:ascii="Twinkl Light" w:hAnsi="Twinkl Light"/>
                <w:color w:val="auto"/>
                <w:sz w:val="18"/>
                <w:szCs w:val="18"/>
                <w14:ligatures w14:val="none"/>
              </w:rPr>
              <w:t>Children will use Purple Mash to</w:t>
            </w:r>
            <w:r w:rsidR="004E7AEE">
              <w:rPr>
                <w:rFonts w:ascii="Twinkl Light" w:hAnsi="Twinkl Light"/>
                <w:b/>
                <w:color w:val="auto"/>
                <w:sz w:val="18"/>
                <w:szCs w:val="18"/>
                <w14:ligatures w14:val="none"/>
              </w:rPr>
              <w:t xml:space="preserve"> </w:t>
            </w:r>
            <w:r w:rsidR="004E7AEE" w:rsidRPr="004E7AEE">
              <w:rPr>
                <w:rFonts w:ascii="Twinkl Light" w:hAnsi="Twinkl Light"/>
                <w:color w:val="auto"/>
                <w:sz w:val="18"/>
                <w:szCs w:val="18"/>
                <w14:ligatures w14:val="none"/>
              </w:rPr>
              <w:t>begin to familiar</w:t>
            </w:r>
            <w:r w:rsidR="004E7AEE">
              <w:rPr>
                <w:rFonts w:ascii="Twinkl Light" w:hAnsi="Twinkl Light"/>
                <w:color w:val="auto"/>
                <w:sz w:val="18"/>
                <w:szCs w:val="18"/>
                <w14:ligatures w14:val="none"/>
              </w:rPr>
              <w:t>ise themselves with the keyboard.</w:t>
            </w:r>
          </w:p>
          <w:p w14:paraId="183FE7F8" w14:textId="77777777" w:rsidR="00011026" w:rsidRDefault="00011026" w:rsidP="00FF5458">
            <w:pPr>
              <w:widowControl w:val="0"/>
              <w:spacing w:after="0" w:line="240" w:lineRule="auto"/>
              <w:rPr>
                <w:rFonts w:ascii="Twinkl Light" w:hAnsi="Twinkl Light"/>
                <w:b/>
                <w:color w:val="auto"/>
                <w:sz w:val="18"/>
                <w:szCs w:val="18"/>
                <w14:ligatures w14:val="none"/>
              </w:rPr>
            </w:pPr>
            <w:r w:rsidRPr="004E7AEE">
              <w:rPr>
                <w:rFonts w:ascii="Twinkl Light" w:hAnsi="Twinkl Light"/>
                <w:b/>
                <w:color w:val="auto"/>
                <w:sz w:val="18"/>
                <w:szCs w:val="18"/>
                <w14:ligatures w14:val="none"/>
              </w:rPr>
              <w:t>Online Safety</w:t>
            </w:r>
          </w:p>
          <w:p w14:paraId="08B3F1B9" w14:textId="6CB2879B" w:rsidR="004E7AEE" w:rsidRPr="004E7AEE" w:rsidRDefault="004E7AEE" w:rsidP="004E7AEE">
            <w:pPr>
              <w:widowControl w:val="0"/>
              <w:spacing w:after="0" w:line="240" w:lineRule="auto"/>
              <w:rPr>
                <w:rFonts w:ascii="Twinkl Light" w:hAnsi="Twinkl Light"/>
                <w:i/>
                <w:color w:val="auto"/>
                <w:sz w:val="18"/>
                <w:szCs w:val="18"/>
                <w14:ligatures w14:val="none"/>
              </w:rPr>
            </w:pPr>
            <w:r>
              <w:rPr>
                <w:rFonts w:ascii="Twinkl Light" w:hAnsi="Twinkl Light"/>
                <w:color w:val="auto"/>
                <w:sz w:val="18"/>
                <w:szCs w:val="18"/>
                <w14:ligatures w14:val="none"/>
              </w:rPr>
              <w:t>Lessons focusing on how we can use the internet safely and what Apps are appropriate for their age</w:t>
            </w:r>
          </w:p>
        </w:tc>
      </w:tr>
      <w:tr w:rsidR="00FF5458" w:rsidRPr="00532890" w14:paraId="5C799357" w14:textId="77777777" w:rsidTr="0061514D">
        <w:trPr>
          <w:trHeight w:val="360"/>
        </w:trPr>
        <w:tc>
          <w:tcPr>
            <w:tcW w:w="2557" w:type="dxa"/>
            <w:tcBorders>
              <w:top w:val="single" w:sz="24" w:space="0" w:color="FFFFFF"/>
              <w:left w:val="single" w:sz="24" w:space="0" w:color="FFFFFF"/>
              <w:bottom w:val="single" w:sz="24" w:space="0" w:color="FFFFFF"/>
              <w:right w:val="single" w:sz="24" w:space="0" w:color="FFFFFF"/>
            </w:tcBorders>
            <w:shd w:val="clear" w:color="auto" w:fill="FF99FF"/>
            <w:tcMar>
              <w:top w:w="0" w:type="dxa"/>
              <w:left w:w="108" w:type="dxa"/>
              <w:bottom w:w="0" w:type="dxa"/>
              <w:right w:w="108" w:type="dxa"/>
            </w:tcMar>
            <w:vAlign w:val="center"/>
            <w:hideMark/>
          </w:tcPr>
          <w:p w14:paraId="7691FA8D" w14:textId="77777777" w:rsidR="00FF5458" w:rsidRPr="00FF5458" w:rsidRDefault="00FF5458" w:rsidP="00FF5458">
            <w:pPr>
              <w:widowControl w:val="0"/>
              <w:spacing w:after="0"/>
              <w:jc w:val="center"/>
              <w:rPr>
                <w:rFonts w:ascii="Twinkl Light" w:hAnsi="Twinkl Light"/>
                <w:b/>
                <w:color w:val="auto"/>
                <w14:ligatures w14:val="none"/>
              </w:rPr>
            </w:pPr>
            <w:r w:rsidRPr="00FF5458">
              <w:rPr>
                <w:rFonts w:ascii="Twinkl Light" w:hAnsi="Twinkl Light"/>
                <w:b/>
                <w:bCs/>
                <w:color w:val="auto"/>
                <w14:ligatures w14:val="none"/>
              </w:rPr>
              <w:t>Music</w:t>
            </w:r>
          </w:p>
        </w:tc>
        <w:tc>
          <w:tcPr>
            <w:tcW w:w="2658" w:type="dxa"/>
            <w:tcBorders>
              <w:top w:val="single" w:sz="24" w:space="0" w:color="FFFFFF"/>
              <w:left w:val="single" w:sz="24" w:space="0" w:color="FFFFFF"/>
              <w:bottom w:val="single" w:sz="24" w:space="0" w:color="FFFFFF"/>
              <w:right w:val="single" w:sz="24" w:space="0" w:color="FFFFFF"/>
            </w:tcBorders>
            <w:shd w:val="clear" w:color="auto" w:fill="00B0F0"/>
            <w:tcMar>
              <w:top w:w="0" w:type="dxa"/>
              <w:left w:w="108" w:type="dxa"/>
              <w:bottom w:w="0" w:type="dxa"/>
              <w:right w:w="108" w:type="dxa"/>
            </w:tcMar>
            <w:vAlign w:val="center"/>
            <w:hideMark/>
          </w:tcPr>
          <w:p w14:paraId="5945FD9D" w14:textId="77777777" w:rsidR="00FF5458" w:rsidRPr="00FF5458" w:rsidRDefault="00FF5458" w:rsidP="00FF5458">
            <w:pPr>
              <w:widowControl w:val="0"/>
              <w:spacing w:after="0"/>
              <w:jc w:val="center"/>
              <w:rPr>
                <w:rFonts w:ascii="Twinkl Light" w:hAnsi="Twinkl Light"/>
                <w:b/>
                <w:color w:val="auto"/>
                <w14:ligatures w14:val="none"/>
              </w:rPr>
            </w:pPr>
            <w:r w:rsidRPr="00FF5458">
              <w:rPr>
                <w:rFonts w:ascii="Twinkl Light" w:hAnsi="Twinkl Light"/>
                <w:b/>
                <w:bCs/>
                <w:color w:val="auto"/>
                <w14:ligatures w14:val="none"/>
              </w:rPr>
              <w:t>PE &amp; Sport</w:t>
            </w:r>
          </w:p>
        </w:tc>
        <w:tc>
          <w:tcPr>
            <w:tcW w:w="2455" w:type="dxa"/>
            <w:tcBorders>
              <w:top w:val="single" w:sz="24" w:space="0" w:color="FFFFFF"/>
              <w:left w:val="single" w:sz="24" w:space="0" w:color="FFFFFF"/>
              <w:bottom w:val="single" w:sz="24" w:space="0" w:color="FFFFFF"/>
              <w:right w:val="single" w:sz="24" w:space="0" w:color="FFFFFF"/>
            </w:tcBorders>
            <w:shd w:val="clear" w:color="auto" w:fill="66FF99"/>
            <w:tcMar>
              <w:top w:w="0" w:type="dxa"/>
              <w:left w:w="108" w:type="dxa"/>
              <w:bottom w:w="0" w:type="dxa"/>
              <w:right w:w="108" w:type="dxa"/>
            </w:tcMar>
            <w:vAlign w:val="center"/>
            <w:hideMark/>
          </w:tcPr>
          <w:p w14:paraId="6D1F5CC1" w14:textId="123400D8" w:rsidR="00FF5458" w:rsidRPr="00FF5458" w:rsidRDefault="00FF5458" w:rsidP="00FF5458">
            <w:pPr>
              <w:widowControl w:val="0"/>
              <w:spacing w:after="0"/>
              <w:jc w:val="center"/>
              <w:rPr>
                <w:rFonts w:ascii="Twinkl Light" w:hAnsi="Twinkl Light"/>
                <w:b/>
                <w:color w:val="auto"/>
                <w14:ligatures w14:val="none"/>
              </w:rPr>
            </w:pPr>
            <w:r w:rsidRPr="00FF5458">
              <w:rPr>
                <w:rFonts w:ascii="Twinkl Light" w:hAnsi="Twinkl Light"/>
                <w:b/>
                <w:bCs/>
                <w:color w:val="auto"/>
                <w14:ligatures w14:val="none"/>
              </w:rPr>
              <w:t>PSHE</w:t>
            </w:r>
          </w:p>
        </w:tc>
        <w:tc>
          <w:tcPr>
            <w:tcW w:w="2557" w:type="dxa"/>
            <w:tcBorders>
              <w:top w:val="single" w:sz="24" w:space="0" w:color="FFFFFF"/>
              <w:left w:val="single" w:sz="24" w:space="0" w:color="FFFFFF"/>
              <w:bottom w:val="single" w:sz="24" w:space="0" w:color="FFFFFF"/>
              <w:right w:val="single" w:sz="24" w:space="0" w:color="FFFFFF"/>
            </w:tcBorders>
            <w:shd w:val="clear" w:color="auto" w:fill="CC99FF"/>
            <w:tcMar>
              <w:top w:w="0" w:type="dxa"/>
              <w:left w:w="108" w:type="dxa"/>
              <w:bottom w:w="0" w:type="dxa"/>
              <w:right w:w="108" w:type="dxa"/>
            </w:tcMar>
            <w:vAlign w:val="center"/>
          </w:tcPr>
          <w:p w14:paraId="67364774" w14:textId="572A0E1F" w:rsidR="00FF5458" w:rsidRPr="00532890" w:rsidRDefault="00FF5458" w:rsidP="00FF5458">
            <w:pPr>
              <w:widowControl w:val="0"/>
              <w:spacing w:after="0"/>
              <w:jc w:val="center"/>
              <w:rPr>
                <w:rFonts w:ascii="Twinkl Light" w:hAnsi="Twinkl Light"/>
                <w:color w:val="auto"/>
                <w14:ligatures w14:val="none"/>
              </w:rPr>
            </w:pPr>
            <w:r w:rsidRPr="00532890">
              <w:rPr>
                <w:rFonts w:ascii="Twinkl Light" w:hAnsi="Twinkl Light"/>
                <w:b/>
                <w:bCs/>
                <w14:ligatures w14:val="none"/>
              </w:rPr>
              <w:t>Design &amp; Technology</w:t>
            </w:r>
          </w:p>
        </w:tc>
        <w:tc>
          <w:tcPr>
            <w:tcW w:w="2554" w:type="dxa"/>
            <w:tcBorders>
              <w:top w:val="single" w:sz="24" w:space="0" w:color="FFFFFF"/>
              <w:left w:val="single" w:sz="24" w:space="0" w:color="FFFFFF"/>
              <w:bottom w:val="single" w:sz="24" w:space="0" w:color="FFFFFF"/>
              <w:right w:val="single" w:sz="24" w:space="0" w:color="FFFFFF"/>
            </w:tcBorders>
            <w:shd w:val="clear" w:color="auto" w:fill="CC99FF"/>
            <w:tcMar>
              <w:top w:w="0" w:type="dxa"/>
              <w:left w:w="108" w:type="dxa"/>
              <w:bottom w:w="0" w:type="dxa"/>
              <w:right w:w="108" w:type="dxa"/>
            </w:tcMar>
            <w:vAlign w:val="center"/>
          </w:tcPr>
          <w:p w14:paraId="28602A59" w14:textId="036CA9DC" w:rsidR="00FF5458" w:rsidRPr="00532890" w:rsidRDefault="00FF5458" w:rsidP="00FF5458">
            <w:pPr>
              <w:widowControl w:val="0"/>
              <w:spacing w:after="0"/>
              <w:jc w:val="center"/>
              <w:rPr>
                <w:rFonts w:ascii="Twinkl Light" w:hAnsi="Twinkl Light"/>
                <w:color w:val="auto"/>
                <w14:ligatures w14:val="none"/>
              </w:rPr>
            </w:pPr>
            <w:r w:rsidRPr="00532890">
              <w:rPr>
                <w:rFonts w:ascii="Twinkl Light" w:hAnsi="Twinkl Light"/>
                <w:b/>
                <w:bCs/>
                <w14:ligatures w14:val="none"/>
              </w:rPr>
              <w:t>Art &amp; Design</w:t>
            </w:r>
          </w:p>
        </w:tc>
        <w:tc>
          <w:tcPr>
            <w:tcW w:w="2557" w:type="dxa"/>
            <w:tcBorders>
              <w:top w:val="single" w:sz="24" w:space="0" w:color="FFFFFF"/>
              <w:left w:val="single" w:sz="24" w:space="0" w:color="FFFFFF"/>
              <w:bottom w:val="single" w:sz="24" w:space="0" w:color="FFFFFF"/>
              <w:right w:val="single" w:sz="24" w:space="0" w:color="FFFFFF"/>
            </w:tcBorders>
            <w:shd w:val="clear" w:color="auto" w:fill="009999"/>
            <w:tcMar>
              <w:top w:w="0" w:type="dxa"/>
              <w:left w:w="108" w:type="dxa"/>
              <w:bottom w:w="0" w:type="dxa"/>
              <w:right w:w="108" w:type="dxa"/>
            </w:tcMar>
            <w:vAlign w:val="center"/>
          </w:tcPr>
          <w:p w14:paraId="0C455FD1" w14:textId="5BE21CC0" w:rsidR="00FF5458" w:rsidRPr="00FF5458" w:rsidRDefault="00FF5458" w:rsidP="00FF5458">
            <w:pPr>
              <w:widowControl w:val="0"/>
              <w:spacing w:after="0"/>
              <w:jc w:val="center"/>
              <w:rPr>
                <w:rFonts w:ascii="Twinkl Light" w:hAnsi="Twinkl Light"/>
                <w:b/>
                <w:color w:val="auto"/>
                <w14:ligatures w14:val="none"/>
              </w:rPr>
            </w:pPr>
            <w:r w:rsidRPr="00FF5458">
              <w:rPr>
                <w:rFonts w:ascii="Twinkl Light" w:hAnsi="Twinkl Light"/>
                <w:b/>
                <w:color w:val="auto"/>
                <w14:ligatures w14:val="none"/>
              </w:rPr>
              <w:t>Rich experiences/trips</w:t>
            </w:r>
          </w:p>
        </w:tc>
      </w:tr>
      <w:tr w:rsidR="00FF5458" w:rsidRPr="00532890" w14:paraId="5031FDD5" w14:textId="77777777" w:rsidTr="0061514D">
        <w:trPr>
          <w:trHeight w:hRule="exact" w:val="2552"/>
        </w:trPr>
        <w:tc>
          <w:tcPr>
            <w:tcW w:w="2557" w:type="dxa"/>
            <w:tcBorders>
              <w:top w:val="single" w:sz="24" w:space="0" w:color="FFFFFF"/>
              <w:left w:val="single" w:sz="24" w:space="0" w:color="FFFFFF"/>
              <w:bottom w:val="single" w:sz="24" w:space="0" w:color="FFFFFF"/>
              <w:right w:val="single" w:sz="24" w:space="0" w:color="FFFFFF"/>
            </w:tcBorders>
            <w:shd w:val="clear" w:color="auto" w:fill="FFCCFF"/>
            <w:tcMar>
              <w:top w:w="0" w:type="dxa"/>
              <w:left w:w="108" w:type="dxa"/>
              <w:bottom w:w="0" w:type="dxa"/>
              <w:right w:w="108" w:type="dxa"/>
            </w:tcMar>
          </w:tcPr>
          <w:p w14:paraId="5AEECF76" w14:textId="76FC8441" w:rsidR="00983155" w:rsidRDefault="00983155" w:rsidP="00983155">
            <w:pPr>
              <w:pStyle w:val="NoSpacing"/>
              <w:rPr>
                <w:rFonts w:ascii="Twinkl Light" w:hAnsi="Twinkl Light" w:cs="Calibri"/>
                <w:bCs/>
                <w:sz w:val="18"/>
                <w:szCs w:val="18"/>
              </w:rPr>
            </w:pPr>
            <w:bookmarkStart w:id="0" w:name="_GoBack"/>
            <w:r>
              <w:rPr>
                <w:rFonts w:ascii="Twinkl Light" w:hAnsi="Twinkl Light" w:cs="Calibri"/>
                <w:bCs/>
                <w:sz w:val="18"/>
                <w:szCs w:val="18"/>
              </w:rPr>
              <w:t>This term’s focus is ‘</w:t>
            </w:r>
            <w:r w:rsidR="00AA38C9">
              <w:rPr>
                <w:rFonts w:ascii="Twinkl Light" w:hAnsi="Twinkl Light" w:cs="Calibri"/>
                <w:bCs/>
                <w:sz w:val="18"/>
                <w:szCs w:val="18"/>
              </w:rPr>
              <w:t>Happy C major</w:t>
            </w:r>
            <w:r>
              <w:rPr>
                <w:rFonts w:ascii="Twinkl Light" w:hAnsi="Twinkl Light" w:cs="Calibri"/>
                <w:bCs/>
                <w:sz w:val="18"/>
                <w:szCs w:val="18"/>
              </w:rPr>
              <w:t xml:space="preserve">’. </w:t>
            </w:r>
          </w:p>
          <w:p w14:paraId="1699D556" w14:textId="77777777" w:rsidR="00983155" w:rsidRDefault="00983155" w:rsidP="00983155">
            <w:pPr>
              <w:pStyle w:val="NoSpacing"/>
              <w:rPr>
                <w:rFonts w:ascii="Twinkl Light" w:hAnsi="Twinkl Light" w:cs="Calibri"/>
                <w:bCs/>
                <w:sz w:val="18"/>
                <w:szCs w:val="18"/>
              </w:rPr>
            </w:pPr>
            <w:r>
              <w:rPr>
                <w:rFonts w:ascii="Twinkl Light" w:hAnsi="Twinkl Light" w:cs="Calibri"/>
                <w:bCs/>
                <w:sz w:val="18"/>
                <w:szCs w:val="18"/>
              </w:rPr>
              <w:t>The children will:</w:t>
            </w:r>
          </w:p>
          <w:p w14:paraId="2699F433" w14:textId="0F0BF5B9" w:rsidR="00983155" w:rsidRDefault="00983155" w:rsidP="00983155">
            <w:pPr>
              <w:pStyle w:val="NoSpacing"/>
              <w:rPr>
                <w:rFonts w:ascii="Twinkl Light" w:hAnsi="Twinkl Light" w:cs="Calibri"/>
                <w:bCs/>
                <w:sz w:val="18"/>
                <w:szCs w:val="18"/>
              </w:rPr>
            </w:pPr>
            <w:r>
              <w:rPr>
                <w:rFonts w:ascii="Twinkl Light" w:hAnsi="Twinkl Light" w:cs="Calibri"/>
                <w:bCs/>
                <w:sz w:val="18"/>
                <w:szCs w:val="18"/>
              </w:rPr>
              <w:t>Learn the song ‘</w:t>
            </w:r>
            <w:r w:rsidR="00AA38C9">
              <w:rPr>
                <w:rFonts w:ascii="Twinkl Light" w:hAnsi="Twinkl Light" w:cs="Calibri"/>
                <w:bCs/>
                <w:sz w:val="18"/>
                <w:szCs w:val="18"/>
              </w:rPr>
              <w:t>Let Your Spirit Fly</w:t>
            </w:r>
            <w:r>
              <w:rPr>
                <w:rFonts w:ascii="Twinkl Light" w:hAnsi="Twinkl Light" w:cs="Calibri"/>
                <w:bCs/>
                <w:sz w:val="18"/>
                <w:szCs w:val="18"/>
              </w:rPr>
              <w:t>’.</w:t>
            </w:r>
          </w:p>
          <w:p w14:paraId="7B3A0597" w14:textId="54EE0C6E" w:rsidR="00983155" w:rsidRDefault="00AA38C9" w:rsidP="00983155">
            <w:pPr>
              <w:pStyle w:val="NoSpacing"/>
              <w:rPr>
                <w:rFonts w:ascii="Twinkl Light" w:hAnsi="Twinkl Light" w:cs="Calibri"/>
                <w:bCs/>
                <w:sz w:val="18"/>
                <w:szCs w:val="18"/>
              </w:rPr>
            </w:pPr>
            <w:r>
              <w:rPr>
                <w:rFonts w:ascii="Twinkl Light" w:hAnsi="Twinkl Light" w:cs="Calibri"/>
                <w:bCs/>
                <w:sz w:val="18"/>
                <w:szCs w:val="18"/>
              </w:rPr>
              <w:t>Learn to perform</w:t>
            </w:r>
            <w:r w:rsidR="00983155">
              <w:rPr>
                <w:rFonts w:ascii="Twinkl Light" w:hAnsi="Twinkl Light" w:cs="Calibri"/>
                <w:bCs/>
                <w:sz w:val="18"/>
                <w:szCs w:val="18"/>
              </w:rPr>
              <w:t xml:space="preserve"> and compose </w:t>
            </w:r>
            <w:r>
              <w:rPr>
                <w:rFonts w:ascii="Twinkl Light" w:hAnsi="Twinkl Light" w:cs="Calibri"/>
                <w:bCs/>
                <w:sz w:val="18"/>
                <w:szCs w:val="18"/>
              </w:rPr>
              <w:t>in</w:t>
            </w:r>
            <w:r w:rsidR="00983155">
              <w:rPr>
                <w:rFonts w:ascii="Twinkl Light" w:hAnsi="Twinkl Light" w:cs="Calibri"/>
                <w:bCs/>
                <w:sz w:val="18"/>
                <w:szCs w:val="18"/>
              </w:rPr>
              <w:t xml:space="preserve"> </w:t>
            </w:r>
            <w:r>
              <w:rPr>
                <w:rFonts w:ascii="Twinkl Light" w:hAnsi="Twinkl Light" w:cs="Calibri"/>
                <w:bCs/>
                <w:sz w:val="18"/>
                <w:szCs w:val="18"/>
              </w:rPr>
              <w:t>C major using the Glockenspiel.</w:t>
            </w:r>
          </w:p>
          <w:p w14:paraId="0C83CEBB" w14:textId="77777777" w:rsidR="00FF5458" w:rsidRDefault="00FF5458" w:rsidP="00FF5458">
            <w:pPr>
              <w:widowControl w:val="0"/>
              <w:spacing w:after="0" w:line="240" w:lineRule="auto"/>
              <w:rPr>
                <w:rFonts w:ascii="Twinkl Light" w:hAnsi="Twinkl Light"/>
                <w:color w:val="auto"/>
                <w:sz w:val="18"/>
                <w:szCs w:val="18"/>
                <w14:ligatures w14:val="none"/>
              </w:rPr>
            </w:pPr>
          </w:p>
          <w:bookmarkEnd w:id="0"/>
          <w:p w14:paraId="7270C5A0" w14:textId="2ED7166B" w:rsidR="00A01592" w:rsidRPr="00532890" w:rsidRDefault="00A01592" w:rsidP="00FF5458">
            <w:pPr>
              <w:widowControl w:val="0"/>
              <w:spacing w:after="0" w:line="240" w:lineRule="auto"/>
              <w:rPr>
                <w:rFonts w:ascii="Twinkl Light" w:hAnsi="Twinkl Light"/>
                <w:color w:val="auto"/>
                <w:sz w:val="18"/>
                <w:szCs w:val="18"/>
                <w14:ligatures w14:val="none"/>
              </w:rPr>
            </w:pPr>
          </w:p>
        </w:tc>
        <w:tc>
          <w:tcPr>
            <w:tcW w:w="2658" w:type="dxa"/>
            <w:tcBorders>
              <w:top w:val="single" w:sz="24" w:space="0" w:color="FFFFFF"/>
              <w:left w:val="single" w:sz="24" w:space="0" w:color="FFFFFF"/>
              <w:bottom w:val="single" w:sz="24" w:space="0" w:color="FFFFFF"/>
              <w:right w:val="single" w:sz="24" w:space="0" w:color="FFFFFF"/>
            </w:tcBorders>
            <w:shd w:val="clear" w:color="auto" w:fill="B9EDFF"/>
            <w:tcMar>
              <w:top w:w="0" w:type="dxa"/>
              <w:left w:w="108" w:type="dxa"/>
              <w:bottom w:w="0" w:type="dxa"/>
              <w:right w:w="108" w:type="dxa"/>
            </w:tcMar>
          </w:tcPr>
          <w:p w14:paraId="6B5A83AF" w14:textId="262CF054" w:rsidR="00FF5458" w:rsidRPr="00532890" w:rsidRDefault="003B3496" w:rsidP="003B3496">
            <w:pPr>
              <w:widowControl w:val="0"/>
              <w:spacing w:after="0" w:line="240" w:lineRule="auto"/>
              <w:rPr>
                <w:rFonts w:ascii="Twinkl Light" w:hAnsi="Twinkl Light"/>
                <w:color w:val="auto"/>
                <w:sz w:val="18"/>
                <w:szCs w:val="18"/>
                <w14:ligatures w14:val="none"/>
              </w:rPr>
            </w:pPr>
            <w:r w:rsidRPr="003B3496">
              <w:rPr>
                <w:rFonts w:ascii="Twinkl Light" w:hAnsi="Twinkl Light"/>
                <w:color w:val="auto"/>
                <w:sz w:val="18"/>
                <w:szCs w:val="18"/>
                <w14:ligatures w14:val="none"/>
              </w:rPr>
              <w:t>The children will be recapping on the fundamental skills of sending/throwing. They will practise sending the ball in different directions, knowing the different types of throw and when to use them. This will include team games and developing balance</w:t>
            </w:r>
            <w:r>
              <w:rPr>
                <w:rFonts w:ascii="Twinkl Light" w:hAnsi="Twinkl Light"/>
                <w:color w:val="auto"/>
                <w:sz w:val="18"/>
                <w:szCs w:val="18"/>
                <w14:ligatures w14:val="none"/>
              </w:rPr>
              <w:t>.</w:t>
            </w:r>
          </w:p>
        </w:tc>
        <w:tc>
          <w:tcPr>
            <w:tcW w:w="2455" w:type="dxa"/>
            <w:tcBorders>
              <w:top w:val="single" w:sz="24" w:space="0" w:color="FFFFFF"/>
              <w:left w:val="single" w:sz="24" w:space="0" w:color="FFFFFF"/>
              <w:bottom w:val="single" w:sz="24" w:space="0" w:color="FFFFFF"/>
              <w:right w:val="single" w:sz="24" w:space="0" w:color="FFFFFF"/>
            </w:tcBorders>
            <w:shd w:val="clear" w:color="auto" w:fill="E1FFEB"/>
            <w:tcMar>
              <w:top w:w="0" w:type="dxa"/>
              <w:left w:w="108" w:type="dxa"/>
              <w:bottom w:w="0" w:type="dxa"/>
              <w:right w:w="108" w:type="dxa"/>
            </w:tcMar>
          </w:tcPr>
          <w:p w14:paraId="129E6405" w14:textId="78A2968B" w:rsidR="00FF5458" w:rsidRPr="00532890" w:rsidRDefault="003B3496" w:rsidP="00A01592">
            <w:pPr>
              <w:widowControl w:val="0"/>
              <w:spacing w:after="0" w:line="240" w:lineRule="auto"/>
              <w:rPr>
                <w:rFonts w:ascii="Twinkl Light" w:hAnsi="Twinkl Light"/>
                <w:color w:val="auto"/>
                <w:sz w:val="18"/>
                <w:szCs w:val="18"/>
                <w14:ligatures w14:val="none"/>
              </w:rPr>
            </w:pPr>
            <w:r w:rsidRPr="003B3496">
              <w:rPr>
                <w:rFonts w:ascii="Twinkl Light" w:hAnsi="Twinkl Light"/>
                <w:color w:val="auto"/>
                <w:sz w:val="18"/>
                <w:szCs w:val="18"/>
                <w14:ligatures w14:val="none"/>
              </w:rPr>
              <w:t>In PSHE the children will be thinking about their relationships with others and how they can begin to solve problems for themselves</w:t>
            </w:r>
            <w:r>
              <w:rPr>
                <w:rFonts w:ascii="Twinkl Light" w:hAnsi="Twinkl Light"/>
                <w:color w:val="auto"/>
                <w:sz w:val="18"/>
                <w:szCs w:val="18"/>
                <w14:ligatures w14:val="none"/>
              </w:rPr>
              <w:t>.</w:t>
            </w:r>
          </w:p>
        </w:tc>
        <w:tc>
          <w:tcPr>
            <w:tcW w:w="2557" w:type="dxa"/>
            <w:tcBorders>
              <w:top w:val="single" w:sz="24" w:space="0" w:color="FFFFFF"/>
              <w:left w:val="single" w:sz="24" w:space="0" w:color="FFFFFF"/>
              <w:bottom w:val="single" w:sz="24" w:space="0" w:color="FFFFFF"/>
              <w:right w:val="single" w:sz="24" w:space="0" w:color="FFFFFF"/>
            </w:tcBorders>
            <w:shd w:val="clear" w:color="auto" w:fill="CCCCFF"/>
            <w:tcMar>
              <w:top w:w="0" w:type="dxa"/>
              <w:left w:w="108" w:type="dxa"/>
              <w:bottom w:w="0" w:type="dxa"/>
              <w:right w:w="108" w:type="dxa"/>
            </w:tcMar>
          </w:tcPr>
          <w:p w14:paraId="241CCC13" w14:textId="1BB2A7CB" w:rsidR="00FF5458" w:rsidRPr="00532890" w:rsidRDefault="00DE69C6" w:rsidP="00DE69C6">
            <w:pPr>
              <w:pStyle w:val="NoSpacing"/>
              <w:rPr>
                <w:rFonts w:ascii="Twinkl Light" w:hAnsi="Twinkl Light"/>
                <w:bCs/>
                <w:sz w:val="18"/>
                <w:szCs w:val="18"/>
              </w:rPr>
            </w:pPr>
            <w:r>
              <w:rPr>
                <w:rFonts w:ascii="Twinkl Light" w:hAnsi="Twinkl Light"/>
                <w:bCs/>
                <w:sz w:val="18"/>
                <w:szCs w:val="18"/>
              </w:rPr>
              <w:t>T</w:t>
            </w:r>
            <w:r w:rsidRPr="00DE69C6">
              <w:rPr>
                <w:rFonts w:ascii="Twinkl Light" w:hAnsi="Twinkl Light"/>
                <w:bCs/>
                <w:sz w:val="18"/>
                <w:szCs w:val="18"/>
              </w:rPr>
              <w:t>he children will design and create their own</w:t>
            </w:r>
            <w:r w:rsidRPr="003B3496">
              <w:rPr>
                <w:rFonts w:ascii="Twinkl Light" w:hAnsi="Twinkl Light"/>
                <w:b/>
                <w:bCs/>
                <w:sz w:val="18"/>
                <w:szCs w:val="18"/>
              </w:rPr>
              <w:t xml:space="preserve"> kite</w:t>
            </w:r>
            <w:r w:rsidRPr="00DE69C6">
              <w:rPr>
                <w:rFonts w:ascii="Twinkl Light" w:hAnsi="Twinkl Light"/>
                <w:bCs/>
                <w:sz w:val="18"/>
                <w:szCs w:val="18"/>
              </w:rPr>
              <w:t>. They will use their knowledge of 3D shapes to help their design.</w:t>
            </w:r>
          </w:p>
        </w:tc>
        <w:tc>
          <w:tcPr>
            <w:tcW w:w="2554" w:type="dxa"/>
            <w:tcBorders>
              <w:top w:val="single" w:sz="24" w:space="0" w:color="FFFFFF"/>
              <w:left w:val="single" w:sz="24" w:space="0" w:color="FFFFFF"/>
              <w:bottom w:val="single" w:sz="24" w:space="0" w:color="FFFFFF"/>
              <w:right w:val="single" w:sz="24" w:space="0" w:color="FFFFFF"/>
            </w:tcBorders>
            <w:shd w:val="clear" w:color="auto" w:fill="CCCCFF"/>
            <w:tcMar>
              <w:top w:w="0" w:type="dxa"/>
              <w:left w:w="108" w:type="dxa"/>
              <w:bottom w:w="0" w:type="dxa"/>
              <w:right w:w="108" w:type="dxa"/>
            </w:tcMar>
          </w:tcPr>
          <w:p w14:paraId="7DFAC191" w14:textId="250C8B9A" w:rsidR="00FF5458" w:rsidRPr="00532890" w:rsidRDefault="00DE69C6" w:rsidP="00FF5458">
            <w:pPr>
              <w:pStyle w:val="NoSpacing"/>
              <w:rPr>
                <w:rFonts w:ascii="Twinkl Light" w:hAnsi="Twinkl Light"/>
                <w:sz w:val="18"/>
                <w:szCs w:val="18"/>
              </w:rPr>
            </w:pPr>
            <w:r w:rsidRPr="00DE69C6">
              <w:rPr>
                <w:rFonts w:ascii="Twinkl Light" w:hAnsi="Twinkl Light"/>
                <w:sz w:val="18"/>
                <w:szCs w:val="18"/>
              </w:rPr>
              <w:t>The children will develop colour mixing and blending skills with pastels and paint to create representations of Stonehenge</w:t>
            </w:r>
            <w:r w:rsidR="003B3496">
              <w:rPr>
                <w:rFonts w:ascii="Twinkl Light" w:hAnsi="Twinkl Light"/>
                <w:sz w:val="18"/>
                <w:szCs w:val="18"/>
              </w:rPr>
              <w:t>.</w:t>
            </w:r>
          </w:p>
        </w:tc>
        <w:tc>
          <w:tcPr>
            <w:tcW w:w="2557" w:type="dxa"/>
            <w:tcBorders>
              <w:top w:val="single" w:sz="24" w:space="0" w:color="FFFFFF"/>
              <w:left w:val="single" w:sz="24" w:space="0" w:color="FFFFFF"/>
              <w:bottom w:val="single" w:sz="24" w:space="0" w:color="FFFFFF"/>
              <w:right w:val="single" w:sz="24" w:space="0" w:color="FFFFFF"/>
            </w:tcBorders>
            <w:shd w:val="clear" w:color="auto" w:fill="33CCCC"/>
            <w:tcMar>
              <w:top w:w="0" w:type="dxa"/>
              <w:left w:w="108" w:type="dxa"/>
              <w:bottom w:w="0" w:type="dxa"/>
              <w:right w:w="108" w:type="dxa"/>
            </w:tcMar>
          </w:tcPr>
          <w:p w14:paraId="1AE1476A" w14:textId="2A5F608C" w:rsidR="00FF5458" w:rsidRDefault="0061514D" w:rsidP="00FF5458">
            <w:pPr>
              <w:widowControl w:val="0"/>
              <w:spacing w:after="0" w:line="240" w:lineRule="auto"/>
              <w:ind w:left="-17" w:firstLine="17"/>
              <w:rPr>
                <w:rFonts w:ascii="Twinkl Light" w:hAnsi="Twinkl Light"/>
                <w:bCs/>
                <w:color w:val="auto"/>
                <w:sz w:val="18"/>
                <w:szCs w:val="18"/>
                <w14:ligatures w14:val="none"/>
              </w:rPr>
            </w:pPr>
            <w:r>
              <w:rPr>
                <w:rFonts w:ascii="Twinkl Light" w:hAnsi="Twinkl Light"/>
                <w:bCs/>
                <w:color w:val="auto"/>
                <w:sz w:val="18"/>
                <w:szCs w:val="18"/>
                <w14:ligatures w14:val="none"/>
              </w:rPr>
              <w:t xml:space="preserve">The children will take part in a Stone Age workshop to support their understanding. </w:t>
            </w:r>
          </w:p>
          <w:p w14:paraId="234A1950" w14:textId="77777777" w:rsidR="0061514D" w:rsidRDefault="0061514D" w:rsidP="00FF5458">
            <w:pPr>
              <w:widowControl w:val="0"/>
              <w:spacing w:after="0" w:line="240" w:lineRule="auto"/>
              <w:ind w:left="-17" w:firstLine="17"/>
              <w:rPr>
                <w:rFonts w:ascii="Twinkl Light" w:hAnsi="Twinkl Light"/>
                <w:bCs/>
                <w:color w:val="auto"/>
                <w:sz w:val="18"/>
                <w:szCs w:val="18"/>
                <w14:ligatures w14:val="none"/>
              </w:rPr>
            </w:pPr>
          </w:p>
          <w:p w14:paraId="67695D6D" w14:textId="6CAEB0E6" w:rsidR="0061514D" w:rsidRPr="00532890" w:rsidRDefault="0061514D" w:rsidP="00FF5458">
            <w:pPr>
              <w:widowControl w:val="0"/>
              <w:spacing w:after="0" w:line="240" w:lineRule="auto"/>
              <w:ind w:left="-17" w:firstLine="17"/>
              <w:rPr>
                <w:rFonts w:ascii="Twinkl Light" w:hAnsi="Twinkl Light"/>
                <w:bCs/>
                <w:color w:val="auto"/>
                <w:sz w:val="18"/>
                <w:szCs w:val="18"/>
                <w14:ligatures w14:val="none"/>
              </w:rPr>
            </w:pPr>
            <w:r>
              <w:rPr>
                <w:rFonts w:ascii="Twinkl Light" w:hAnsi="Twinkl Light"/>
                <w:bCs/>
                <w:color w:val="auto"/>
                <w:sz w:val="18"/>
                <w:szCs w:val="18"/>
                <w14:ligatures w14:val="none"/>
              </w:rPr>
              <w:t>The children will visit St George’s Catholic Church and speak with the priest about baptism and the objects used.</w:t>
            </w:r>
          </w:p>
        </w:tc>
      </w:tr>
    </w:tbl>
    <w:p w14:paraId="28E3A90D" w14:textId="77777777" w:rsidR="0025775B" w:rsidRDefault="0025775B" w:rsidP="004461BE"/>
    <w:sectPr w:rsidR="0025775B" w:rsidSect="00224BFB">
      <w:pgSz w:w="16838" w:h="11906" w:orient="landscape"/>
      <w:pgMar w:top="397" w:right="1843" w:bottom="37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Light">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15E6"/>
    <w:multiLevelType w:val="hybridMultilevel"/>
    <w:tmpl w:val="ED0CAB84"/>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1" w15:restartNumberingAfterBreak="0">
    <w:nsid w:val="0FC472F4"/>
    <w:multiLevelType w:val="hybridMultilevel"/>
    <w:tmpl w:val="8812A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754FD"/>
    <w:multiLevelType w:val="hybridMultilevel"/>
    <w:tmpl w:val="606A1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94040C"/>
    <w:multiLevelType w:val="hybridMultilevel"/>
    <w:tmpl w:val="69F68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D07C7E"/>
    <w:multiLevelType w:val="hybridMultilevel"/>
    <w:tmpl w:val="9E3C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36C21"/>
    <w:multiLevelType w:val="hybridMultilevel"/>
    <w:tmpl w:val="DC8C8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0C091E"/>
    <w:multiLevelType w:val="hybridMultilevel"/>
    <w:tmpl w:val="ED4E7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99"/>
    <w:rsid w:val="000109C4"/>
    <w:rsid w:val="00011026"/>
    <w:rsid w:val="000A429B"/>
    <w:rsid w:val="000C449C"/>
    <w:rsid w:val="000C6761"/>
    <w:rsid w:val="000E23B5"/>
    <w:rsid w:val="00113AE3"/>
    <w:rsid w:val="001F5910"/>
    <w:rsid w:val="00224BFB"/>
    <w:rsid w:val="002454FE"/>
    <w:rsid w:val="0025775B"/>
    <w:rsid w:val="00294C04"/>
    <w:rsid w:val="002A760D"/>
    <w:rsid w:val="002B4EC6"/>
    <w:rsid w:val="002F1BA1"/>
    <w:rsid w:val="00336D83"/>
    <w:rsid w:val="00350940"/>
    <w:rsid w:val="003A1F0D"/>
    <w:rsid w:val="003A2199"/>
    <w:rsid w:val="003A5B51"/>
    <w:rsid w:val="003B3496"/>
    <w:rsid w:val="003B74AD"/>
    <w:rsid w:val="003D7EBE"/>
    <w:rsid w:val="003F5D48"/>
    <w:rsid w:val="00411992"/>
    <w:rsid w:val="004461BE"/>
    <w:rsid w:val="004A197F"/>
    <w:rsid w:val="004B03E4"/>
    <w:rsid w:val="004E7AEE"/>
    <w:rsid w:val="004F19CF"/>
    <w:rsid w:val="004F45A6"/>
    <w:rsid w:val="00532890"/>
    <w:rsid w:val="00543C63"/>
    <w:rsid w:val="00553B53"/>
    <w:rsid w:val="005D4366"/>
    <w:rsid w:val="00612387"/>
    <w:rsid w:val="0061514D"/>
    <w:rsid w:val="00637B25"/>
    <w:rsid w:val="00664054"/>
    <w:rsid w:val="006A2A94"/>
    <w:rsid w:val="006F59D7"/>
    <w:rsid w:val="00720099"/>
    <w:rsid w:val="00731CC0"/>
    <w:rsid w:val="00745C76"/>
    <w:rsid w:val="0075724E"/>
    <w:rsid w:val="00785E11"/>
    <w:rsid w:val="0079032C"/>
    <w:rsid w:val="007C16AF"/>
    <w:rsid w:val="00874AE9"/>
    <w:rsid w:val="0087762F"/>
    <w:rsid w:val="008834DB"/>
    <w:rsid w:val="0089177E"/>
    <w:rsid w:val="008D7226"/>
    <w:rsid w:val="008E4B8C"/>
    <w:rsid w:val="00935062"/>
    <w:rsid w:val="00983155"/>
    <w:rsid w:val="00A01592"/>
    <w:rsid w:val="00A3742C"/>
    <w:rsid w:val="00A66879"/>
    <w:rsid w:val="00AA38C9"/>
    <w:rsid w:val="00AB0323"/>
    <w:rsid w:val="00AB5E32"/>
    <w:rsid w:val="00B17D5E"/>
    <w:rsid w:val="00B5156B"/>
    <w:rsid w:val="00B51588"/>
    <w:rsid w:val="00BC6CEC"/>
    <w:rsid w:val="00BD2D5D"/>
    <w:rsid w:val="00BD4861"/>
    <w:rsid w:val="00BF5828"/>
    <w:rsid w:val="00C00ED5"/>
    <w:rsid w:val="00C0281A"/>
    <w:rsid w:val="00CD68C5"/>
    <w:rsid w:val="00D2076B"/>
    <w:rsid w:val="00D43BC5"/>
    <w:rsid w:val="00DB7E31"/>
    <w:rsid w:val="00DE69C6"/>
    <w:rsid w:val="00E87D5C"/>
    <w:rsid w:val="00EC7434"/>
    <w:rsid w:val="00EE48A0"/>
    <w:rsid w:val="00EE5CBC"/>
    <w:rsid w:val="00EE7B71"/>
    <w:rsid w:val="00F377EB"/>
    <w:rsid w:val="00F5652A"/>
    <w:rsid w:val="00F6456C"/>
    <w:rsid w:val="00F66BE4"/>
    <w:rsid w:val="00FE2E4A"/>
    <w:rsid w:val="00FF5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C122"/>
  <w15:chartTrackingRefBased/>
  <w15:docId w15:val="{C91DA30C-2A5F-4EBF-B578-98A7E1CE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099"/>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099"/>
    <w:pPr>
      <w:ind w:left="720"/>
      <w:contextualSpacing/>
    </w:pPr>
  </w:style>
  <w:style w:type="paragraph" w:styleId="NoSpacing">
    <w:name w:val="No Spacing"/>
    <w:uiPriority w:val="1"/>
    <w:qFormat/>
    <w:rsid w:val="00113A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553088">
      <w:bodyDiv w:val="1"/>
      <w:marLeft w:val="0"/>
      <w:marRight w:val="0"/>
      <w:marTop w:val="0"/>
      <w:marBottom w:val="0"/>
      <w:divBdr>
        <w:top w:val="none" w:sz="0" w:space="0" w:color="auto"/>
        <w:left w:val="none" w:sz="0" w:space="0" w:color="auto"/>
        <w:bottom w:val="none" w:sz="0" w:space="0" w:color="auto"/>
        <w:right w:val="none" w:sz="0" w:space="0" w:color="auto"/>
      </w:divBdr>
    </w:div>
    <w:div w:id="116446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AF777-5575-49E9-9FD9-DF7F5708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denglish1</dc:creator>
  <cp:keywords/>
  <dc:description/>
  <cp:lastModifiedBy>GrahamH</cp:lastModifiedBy>
  <cp:revision>4</cp:revision>
  <dcterms:created xsi:type="dcterms:W3CDTF">2023-09-22T15:57:00Z</dcterms:created>
  <dcterms:modified xsi:type="dcterms:W3CDTF">2023-09-26T11:12:00Z</dcterms:modified>
</cp:coreProperties>
</file>